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41" w:rsidRPr="006472BF" w:rsidRDefault="00BF5D41" w:rsidP="00BF5D41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1"/>
          <w:sz w:val="16"/>
          <w:szCs w:val="16"/>
          <w:lang w:eastAsia="hi-IN" w:bidi="hi-IN"/>
        </w:rPr>
      </w:pPr>
      <w:r w:rsidRPr="006472BF">
        <w:rPr>
          <w:rFonts w:ascii="Bookman Old Style" w:eastAsia="Times New Roman" w:hAnsi="Bookman Old Style" w:cs="Times New Roman"/>
          <w:b/>
          <w:bCs/>
          <w:kern w:val="1"/>
          <w:sz w:val="16"/>
          <w:szCs w:val="16"/>
          <w:lang w:eastAsia="hi-IN" w:bidi="hi-IN"/>
        </w:rPr>
        <w:t xml:space="preserve">МУНИЦИПАЛЬНОЕ ОБРАЗОВАТЕЛЬНОЕ УЧРЕЖДЕНИЕ </w:t>
      </w:r>
    </w:p>
    <w:p w:rsidR="00BF5D41" w:rsidRPr="006472BF" w:rsidRDefault="00BF5D41" w:rsidP="00BF5D41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1"/>
          <w:sz w:val="16"/>
          <w:szCs w:val="16"/>
          <w:lang w:eastAsia="hi-IN" w:bidi="hi-IN"/>
        </w:rPr>
      </w:pPr>
      <w:r w:rsidRPr="006472BF">
        <w:rPr>
          <w:rFonts w:ascii="Bookman Old Style" w:eastAsia="Times New Roman" w:hAnsi="Bookman Old Style" w:cs="Times New Roman"/>
          <w:b/>
          <w:bCs/>
          <w:kern w:val="1"/>
          <w:sz w:val="16"/>
          <w:szCs w:val="16"/>
          <w:lang w:eastAsia="hi-IN" w:bidi="hi-IN"/>
        </w:rPr>
        <w:t>СРЕДНЯЯ ОБЩЕОБРАЗОВАТЕЛЬНАЯ ШКОЛА №115 КРАСНОАРМЕЙСКОГО РАЙОНА Г. ВОЛГОГРАДА</w:t>
      </w:r>
    </w:p>
    <w:p w:rsidR="00BF5D41" w:rsidRPr="006472BF" w:rsidRDefault="00BF5D41" w:rsidP="00BF5D41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</w:pPr>
      <w:r w:rsidRPr="006472BF"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  <w:t xml:space="preserve">адрес: </w:t>
      </w:r>
      <w:smartTag w:uri="urn:schemas-microsoft-com:office:smarttags" w:element="metricconverter">
        <w:smartTagPr>
          <w:attr w:name="ProductID" w:val="400022, г"/>
        </w:smartTagPr>
        <w:r w:rsidRPr="006472BF">
          <w:rPr>
            <w:rFonts w:ascii="Bookman Old Style" w:eastAsia="Times New Roman" w:hAnsi="Bookman Old Style" w:cs="Times New Roman"/>
            <w:bCs/>
            <w:kern w:val="1"/>
            <w:sz w:val="16"/>
            <w:szCs w:val="16"/>
            <w:lang w:eastAsia="hi-IN" w:bidi="hi-IN"/>
          </w:rPr>
          <w:t xml:space="preserve">400022, </w:t>
        </w:r>
        <w:proofErr w:type="spellStart"/>
        <w:r w:rsidRPr="006472BF">
          <w:rPr>
            <w:rFonts w:ascii="Bookman Old Style" w:eastAsia="Times New Roman" w:hAnsi="Bookman Old Style" w:cs="Times New Roman"/>
            <w:bCs/>
            <w:kern w:val="1"/>
            <w:sz w:val="16"/>
            <w:szCs w:val="16"/>
            <w:lang w:eastAsia="hi-IN" w:bidi="hi-IN"/>
          </w:rPr>
          <w:t>г</w:t>
        </w:r>
      </w:smartTag>
      <w:proofErr w:type="gramStart"/>
      <w:r w:rsidRPr="006472BF"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  <w:t>.В</w:t>
      </w:r>
      <w:proofErr w:type="gramEnd"/>
      <w:r w:rsidRPr="006472BF"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  <w:t>олгоград</w:t>
      </w:r>
      <w:proofErr w:type="spellEnd"/>
      <w:r w:rsidRPr="006472BF"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  <w:t>, улица Лазоревая, 197, тел.: 67-07-79, 61-84-29</w:t>
      </w:r>
    </w:p>
    <w:p w:rsidR="00BF5D41" w:rsidRPr="006472BF" w:rsidRDefault="00BF5D41" w:rsidP="00BF5D41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</w:pPr>
      <w:r w:rsidRPr="006472BF">
        <w:rPr>
          <w:rFonts w:ascii="Bookman Old Style" w:eastAsia="Times New Roman" w:hAnsi="Bookman Old Style" w:cs="Times New Roman"/>
          <w:b/>
          <w:bCs/>
          <w:kern w:val="1"/>
          <w:sz w:val="16"/>
          <w:szCs w:val="16"/>
          <w:lang w:eastAsia="hi-IN" w:bidi="hi-IN"/>
        </w:rPr>
        <w:t>ИНН/КПП</w:t>
      </w:r>
      <w:r w:rsidRPr="006472BF"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  <w:t xml:space="preserve"> 3448016070/344801001 </w:t>
      </w:r>
      <w:r w:rsidRPr="006472BF">
        <w:rPr>
          <w:rFonts w:ascii="Bookman Old Style" w:eastAsia="Times New Roman" w:hAnsi="Bookman Old Style" w:cs="Times New Roman"/>
          <w:b/>
          <w:bCs/>
          <w:kern w:val="1"/>
          <w:sz w:val="16"/>
          <w:szCs w:val="16"/>
          <w:lang w:eastAsia="hi-IN" w:bidi="hi-IN"/>
        </w:rPr>
        <w:t>ОГРН</w:t>
      </w:r>
      <w:r w:rsidRPr="006472BF"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  <w:t xml:space="preserve"> 1033401198687</w:t>
      </w:r>
    </w:p>
    <w:p w:rsidR="00BF5D41" w:rsidRPr="006472BF" w:rsidRDefault="00BF5D41" w:rsidP="00BF5D41">
      <w:pPr>
        <w:suppressAutoHyphens/>
        <w:spacing w:after="0" w:line="100" w:lineRule="atLeast"/>
        <w:jc w:val="center"/>
        <w:rPr>
          <w:rFonts w:ascii="Bookman Old Style" w:eastAsia="Times New Roman" w:hAnsi="Bookman Old Style" w:cs="Times New Roman"/>
          <w:bCs/>
          <w:kern w:val="1"/>
          <w:sz w:val="16"/>
          <w:szCs w:val="16"/>
          <w:lang w:eastAsia="hi-IN" w:bidi="hi-IN"/>
        </w:rPr>
      </w:pPr>
      <w:r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2DAE9" wp14:editId="2864CB40">
                <wp:simplePos x="0" y="0"/>
                <wp:positionH relativeFrom="column">
                  <wp:posOffset>39370</wp:posOffset>
                </wp:positionH>
                <wp:positionV relativeFrom="paragraph">
                  <wp:posOffset>69850</wp:posOffset>
                </wp:positionV>
                <wp:extent cx="5687695" cy="0"/>
                <wp:effectExtent l="33655" t="28575" r="31750" b="28575"/>
                <wp:wrapTight wrapText="bothSides">
                  <wp:wrapPolygon edited="0">
                    <wp:start x="0" y="-2147483648"/>
                    <wp:lineTo x="0" y="-2147483648"/>
                    <wp:lineTo x="675" y="-2147483648"/>
                    <wp:lineTo x="675" y="-2147483648"/>
                    <wp:lineTo x="0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5.5pt" to="450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" strokeweight="4pt">
                <v:stroke linestyle="thickBetweenThin"/>
                <w10:wrap type="tight"/>
              </v:line>
            </w:pict>
          </mc:Fallback>
        </mc:AlternateConten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72BF">
        <w:rPr>
          <w:rFonts w:ascii="Times New Roman" w:eastAsia="Times New Roman" w:hAnsi="Times New Roman" w:cs="Times New Roman"/>
          <w:sz w:val="44"/>
          <w:szCs w:val="44"/>
          <w:lang w:eastAsia="ru-RU"/>
        </w:rPr>
        <w:t>Исследовательский проект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6472BF">
        <w:rPr>
          <w:rFonts w:ascii="Times New Roman" w:eastAsia="+mj-ea" w:hAnsi="Times New Roman" w:cs="Times New Roman"/>
          <w:b/>
          <w:bCs/>
          <w:color w:val="000000"/>
          <w:kern w:val="24"/>
          <w:sz w:val="40"/>
          <w:szCs w:val="40"/>
        </w:rPr>
        <w:t>«Влияние рекреационного потенциала пришкол</w:t>
      </w:r>
      <w:r w:rsidRPr="006472BF">
        <w:rPr>
          <w:rFonts w:ascii="Times New Roman" w:eastAsia="+mj-ea" w:hAnsi="Times New Roman" w:cs="Times New Roman"/>
          <w:b/>
          <w:bCs/>
          <w:color w:val="000000"/>
          <w:kern w:val="24"/>
          <w:sz w:val="40"/>
          <w:szCs w:val="40"/>
        </w:rPr>
        <w:t>ь</w:t>
      </w:r>
      <w:r w:rsidRPr="006472BF">
        <w:rPr>
          <w:rFonts w:ascii="Times New Roman" w:eastAsia="+mj-ea" w:hAnsi="Times New Roman" w:cs="Times New Roman"/>
          <w:b/>
          <w:bCs/>
          <w:color w:val="000000"/>
          <w:kern w:val="24"/>
          <w:sz w:val="40"/>
          <w:szCs w:val="40"/>
        </w:rPr>
        <w:t>ной озеленённой территории на жизнедеятел</w:t>
      </w:r>
      <w:r w:rsidRPr="006472BF">
        <w:rPr>
          <w:rFonts w:ascii="Times New Roman" w:eastAsia="+mj-ea" w:hAnsi="Times New Roman" w:cs="Times New Roman"/>
          <w:b/>
          <w:bCs/>
          <w:color w:val="000000"/>
          <w:kern w:val="24"/>
          <w:sz w:val="40"/>
          <w:szCs w:val="40"/>
        </w:rPr>
        <w:t>ь</w:t>
      </w:r>
      <w:r w:rsidRPr="006472BF">
        <w:rPr>
          <w:rFonts w:ascii="Times New Roman" w:eastAsia="+mj-ea" w:hAnsi="Times New Roman" w:cs="Times New Roman"/>
          <w:b/>
          <w:bCs/>
          <w:color w:val="000000"/>
          <w:kern w:val="24"/>
          <w:sz w:val="40"/>
          <w:szCs w:val="40"/>
        </w:rPr>
        <w:t>ность человека».</w:t>
      </w:r>
    </w:p>
    <w:p w:rsidR="00BF5D41" w:rsidRPr="006472BF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F5D41" w:rsidRPr="006472BF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F5D41" w:rsidRPr="006472BF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F5D41" w:rsidRPr="006472BF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F5D41" w:rsidRPr="006472BF" w:rsidRDefault="00BF5D41" w:rsidP="00BF5D41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72BF"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Разработали: </w:t>
      </w: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Трафимова</w:t>
      </w:r>
      <w:proofErr w:type="spellEnd"/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Дарья,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ученица 10 «А» класса </w:t>
      </w: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Черменская</w:t>
      </w:r>
      <w:proofErr w:type="spellEnd"/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 10 «А» класса</w:t>
      </w:r>
    </w:p>
    <w:p w:rsidR="00BF5D41" w:rsidRPr="006472BF" w:rsidRDefault="00BF5D41" w:rsidP="00BF5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proofErr w:type="gramStart"/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технологии</w:t>
      </w: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Игнаткина Татьяна 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Владимировна,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биологии</w:t>
      </w: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64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Нестерова Елена </w:t>
      </w: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Александровна</w:t>
      </w:r>
    </w:p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6472BF" w:rsidRDefault="00BF5D41" w:rsidP="00BF5D41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2015</w:t>
      </w:r>
    </w:p>
    <w:p w:rsidR="00BF5D41" w:rsidRPr="006472BF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F5D41" w:rsidRDefault="00BF5D41" w:rsidP="00BF5D41"/>
    <w:p w:rsidR="00BF5D41" w:rsidRPr="00AD557E" w:rsidRDefault="00BF5D41" w:rsidP="00BF5D41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9403" w:type="dxa"/>
        <w:tblLook w:val="01E0" w:firstRow="1" w:lastRow="1" w:firstColumn="1" w:lastColumn="1" w:noHBand="0" w:noVBand="0"/>
      </w:tblPr>
      <w:tblGrid>
        <w:gridCol w:w="8305"/>
        <w:gridCol w:w="321"/>
        <w:gridCol w:w="500"/>
        <w:gridCol w:w="277"/>
      </w:tblGrid>
      <w:tr w:rsidR="00BF5D41" w:rsidRPr="00AD557E" w:rsidTr="00415E52">
        <w:trPr>
          <w:gridAfter w:val="1"/>
          <w:wAfter w:w="277" w:type="dxa"/>
          <w:trHeight w:val="434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F5D41" w:rsidRPr="00AD557E" w:rsidTr="00415E52">
        <w:trPr>
          <w:gridAfter w:val="1"/>
          <w:wAfter w:w="277" w:type="dxa"/>
          <w:trHeight w:val="1057"/>
        </w:trPr>
        <w:tc>
          <w:tcPr>
            <w:tcW w:w="8305" w:type="dxa"/>
          </w:tcPr>
          <w:p w:rsidR="00BF5D41" w:rsidRPr="00AD557E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влияние зеленых насаждений на окружающую среду и здоровье человека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F5D41" w:rsidRPr="00AD557E" w:rsidTr="00415E52">
        <w:trPr>
          <w:gridAfter w:val="1"/>
          <w:wAfter w:w="277" w:type="dxa"/>
          <w:trHeight w:val="326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1. Значение зеленых насаждений для городской среды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F5D41" w:rsidRPr="00AD557E" w:rsidTr="00415E52">
        <w:trPr>
          <w:gridAfter w:val="1"/>
          <w:wAfter w:w="277" w:type="dxa"/>
          <w:trHeight w:val="434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2. Оздоровительные свойства зеленых насаждений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F5D41" w:rsidRPr="00AD557E" w:rsidTr="00415E52">
        <w:trPr>
          <w:gridAfter w:val="1"/>
          <w:wAfter w:w="277" w:type="dxa"/>
          <w:trHeight w:val="881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Методы и методика исследований</w:t>
            </w:r>
          </w:p>
          <w:p w:rsidR="00BF5D41" w:rsidRPr="00AD557E" w:rsidRDefault="00BF5D41" w:rsidP="00415E52">
            <w:pPr>
              <w:tabs>
                <w:tab w:val="left" w:pos="100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557E">
              <w:rPr>
                <w:rFonts w:ascii="Calibri" w:eastAsia="Times New Roman" w:hAnsi="Calibri" w:cs="Times New Roman"/>
                <w:lang w:eastAsia="ru-RU"/>
              </w:rPr>
              <w:tab/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D41" w:rsidRPr="00AD557E" w:rsidTr="00415E52">
        <w:trPr>
          <w:trHeight w:val="2263"/>
        </w:trPr>
        <w:tc>
          <w:tcPr>
            <w:tcW w:w="8626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§ 1.Методика расчета фактической обеспеченности зелеными   насаждениями пришкольного участка</w:t>
            </w:r>
          </w:p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Результаты                                                                                         </w:t>
            </w:r>
          </w:p>
          <w:p w:rsidR="00BF5D41" w:rsidRPr="00AD557E" w:rsidRDefault="00BF5D41" w:rsidP="00415E52">
            <w:pPr>
              <w:spacing w:after="0" w:line="360" w:lineRule="auto"/>
              <w:ind w:right="-95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§1.Фактическая обеспеченность зелеными насаждениями придорожной территории                                                                                                                                                        </w:t>
            </w:r>
          </w:p>
        </w:tc>
        <w:tc>
          <w:tcPr>
            <w:tcW w:w="777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BF5D41" w:rsidRPr="00AD557E" w:rsidRDefault="00BF5D41" w:rsidP="00415E52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BF5D41" w:rsidRPr="00AD557E" w:rsidRDefault="00BF5D41" w:rsidP="00415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13   </w:t>
            </w:r>
          </w:p>
          <w:p w:rsidR="00BF5D41" w:rsidRPr="00AD557E" w:rsidRDefault="00BF5D41" w:rsidP="00415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</w:tr>
      <w:tr w:rsidR="00BF5D41" w:rsidRPr="00AD557E" w:rsidTr="00415E52">
        <w:trPr>
          <w:gridAfter w:val="1"/>
          <w:wAfter w:w="277" w:type="dxa"/>
          <w:trHeight w:val="434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источников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F5D41" w:rsidRPr="00AD557E" w:rsidTr="00415E52">
        <w:trPr>
          <w:gridAfter w:val="1"/>
          <w:wAfter w:w="277" w:type="dxa"/>
          <w:trHeight w:val="867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1. Перечни пород древесно-кустарниковых </w:t>
            </w:r>
          </w:p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 с оздоровительными свойствами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19</w:t>
            </w:r>
          </w:p>
        </w:tc>
      </w:tr>
      <w:tr w:rsidR="00BF5D41" w:rsidRPr="00AD557E" w:rsidTr="00415E52">
        <w:trPr>
          <w:gridAfter w:val="1"/>
          <w:wAfter w:w="277" w:type="dxa"/>
          <w:trHeight w:val="1315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</w:t>
            </w:r>
            <w:r w:rsidRPr="00AD557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Величины снижения уровня шума </w:t>
            </w:r>
            <w:proofErr w:type="gramStart"/>
            <w:r w:rsidRPr="00AD557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различными</w:t>
            </w:r>
            <w:proofErr w:type="gramEnd"/>
          </w:p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типами зеленых насаждении </w:t>
            </w:r>
          </w:p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F5D41" w:rsidRPr="00AD557E" w:rsidTr="00415E52">
        <w:trPr>
          <w:gridAfter w:val="1"/>
          <w:wAfter w:w="277" w:type="dxa"/>
          <w:trHeight w:val="867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3. Цветочный календарь        </w:t>
            </w: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tabs>
                <w:tab w:val="left" w:pos="3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26</w:t>
            </w:r>
          </w:p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D41" w:rsidRPr="00AD557E" w:rsidTr="00415E52">
        <w:trPr>
          <w:gridAfter w:val="1"/>
          <w:wAfter w:w="277" w:type="dxa"/>
          <w:trHeight w:val="434"/>
        </w:trPr>
        <w:tc>
          <w:tcPr>
            <w:tcW w:w="8305" w:type="dxa"/>
          </w:tcPr>
          <w:p w:rsidR="00BF5D41" w:rsidRPr="00AD557E" w:rsidRDefault="00BF5D41" w:rsidP="00415E5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2"/>
          </w:tcPr>
          <w:p w:rsidR="00BF5D41" w:rsidRPr="00AD557E" w:rsidRDefault="00BF5D41" w:rsidP="00415E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5D41" w:rsidRPr="00AD557E" w:rsidRDefault="00BF5D41" w:rsidP="00BF5D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ВВЕДЕНИЕ</w:t>
      </w:r>
    </w:p>
    <w:p w:rsidR="00BF5D41" w:rsidRPr="00AD557E" w:rsidRDefault="00BF5D41" w:rsidP="00BF5D41">
      <w:pPr>
        <w:spacing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МОУ СОШ № 115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1962 году. Одним из направлений работы педагогического коллектива  является  реализация 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нологий.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Данное учреждение расположено возле автодороги. Площадь придорожной территории составляет 4200 </w:t>
      </w:r>
      <w:r w:rsidRPr="00AD557E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м</w:t>
      </w:r>
      <w:proofErr w:type="gramStart"/>
      <w:r w:rsidRPr="00AD557E">
        <w:rPr>
          <w:rFonts w:ascii="Times New Roman" w:eastAsia="+mn-ea" w:hAnsi="Times New Roman" w:cs="Times New Roman"/>
          <w:bCs/>
          <w:iCs/>
          <w:kern w:val="24"/>
          <w:position w:val="14"/>
          <w:sz w:val="28"/>
          <w:szCs w:val="28"/>
          <w:vertAlign w:val="superscript"/>
          <w:lang w:eastAsia="ru-RU"/>
        </w:rPr>
        <w:t>2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Актуальность   выбранной   темы заключается в необходимости  благ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придорожной территории для сохранения здоровья у школьников,  формирования чувства ответственности за свою школу, желание изменить её  облик, используя возможность реализации задуманного собственными сил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без вложения больших финансовых затрат.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своем исследовании мы предположили, что древесно-кустарниковые ра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тения, которые мы будем использовать для озеленения участка придорожной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не только украшать местность, но и  обладать определе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потенциалом благотворного влияния на окружающую школу среду и нести в себе потенциал, который можно эффективно использовать для озд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ровления обучающихся.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 –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придорожная территория  возле МОУ СОШ № 115 Красноармейского района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Волгограда.</w:t>
      </w:r>
    </w:p>
    <w:p w:rsidR="00BF5D41" w:rsidRPr="00AD557E" w:rsidRDefault="00BF5D41" w:rsidP="00BF5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Цель работы: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дизайн-проект по преобразованию пришкольного участка в комфортную и красивую мини – экосистему, позволяющую сн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 уровень шума и  пыли от автотранспорта, и использовать гигрофиты для изменения структуры почвы и снижения влажности.</w:t>
      </w:r>
    </w:p>
    <w:p w:rsidR="00BF5D41" w:rsidRPr="00AD557E" w:rsidRDefault="00BF5D41" w:rsidP="00BF5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D5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работы:</w:t>
      </w:r>
    </w:p>
    <w:p w:rsidR="00BF5D41" w:rsidRPr="00AD557E" w:rsidRDefault="00BF5D41" w:rsidP="00BF5D41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ландшафт;</w:t>
      </w:r>
    </w:p>
    <w:p w:rsidR="00BF5D41" w:rsidRPr="00AD557E" w:rsidRDefault="00BF5D41" w:rsidP="00BF5D41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представления об уровнях и закономерностях взаимоде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  природных факторов и городской среды;</w:t>
      </w:r>
    </w:p>
    <w:p w:rsidR="00BF5D41" w:rsidRPr="00AD557E" w:rsidRDefault="00BF5D41" w:rsidP="00BF5D41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экологическую обстановку в школе и на прилегающей к ней территории за счет зеленых насаждений;</w:t>
      </w:r>
    </w:p>
    <w:p w:rsidR="00BF5D41" w:rsidRPr="00AD557E" w:rsidRDefault="00BF5D41" w:rsidP="00BF5D41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Рассчитать количество зелёных насаждений, необходимое для комфор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существования коллектива школы.</w:t>
      </w:r>
    </w:p>
    <w:p w:rsidR="00BF5D41" w:rsidRPr="00AD557E" w:rsidRDefault="00BF5D41" w:rsidP="00BF5D41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Подобрать методики, позволяющие определить качественный состав почвы на выбранном участке.</w:t>
      </w:r>
    </w:p>
    <w:p w:rsidR="00BF5D41" w:rsidRPr="00AD557E" w:rsidRDefault="00BF5D41" w:rsidP="00BF5D41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экологические группы растений по отношению к влаге, шуму, пыли  и их адаптации к  местным условиям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D41" w:rsidRPr="00AD557E" w:rsidRDefault="00BF5D41" w:rsidP="00BF5D41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результаты проекта  и определить возможности  его практической реализации.</w:t>
      </w:r>
    </w:p>
    <w:p w:rsidR="00BF5D41" w:rsidRPr="00AD557E" w:rsidRDefault="00BF5D41" w:rsidP="00BF5D4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Методы исследования:</w:t>
      </w:r>
    </w:p>
    <w:p w:rsidR="00BF5D41" w:rsidRPr="00AD557E" w:rsidRDefault="00BF5D41" w:rsidP="00BF5D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анализ и реферирование специальной литературы,</w:t>
      </w:r>
    </w:p>
    <w:p w:rsidR="00BF5D41" w:rsidRPr="00AD557E" w:rsidRDefault="00BF5D41" w:rsidP="00BF5D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древесно-кустарниковых пород участка придорожной территории,</w:t>
      </w:r>
    </w:p>
    <w:p w:rsidR="00BF5D41" w:rsidRPr="00AD557E" w:rsidRDefault="00BF5D41" w:rsidP="00BF5D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сравнение, обобщение, оценка</w:t>
      </w:r>
    </w:p>
    <w:p w:rsidR="00BF5D41" w:rsidRPr="00AD557E" w:rsidRDefault="00BF5D41" w:rsidP="00BF5D4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описание, измерение,</w:t>
      </w:r>
    </w:p>
    <w:p w:rsidR="00BF5D41" w:rsidRPr="00AD557E" w:rsidRDefault="00BF5D41" w:rsidP="00BF5D4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обработка результатов.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ВЛИЯНИЕ ЗЕЛЕНЫХ НАСАЖДЕНИЙ НА ОКРУЖАЮЩУЮ СР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 И ЗДОРОВЬЕ ЧЕЛОВЕКА.</w:t>
      </w:r>
    </w:p>
    <w:p w:rsidR="00BF5D41" w:rsidRPr="00AD557E" w:rsidRDefault="00BF5D41" w:rsidP="00BF5D41">
      <w:pPr>
        <w:keepNext/>
        <w:numPr>
          <w:ilvl w:val="1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Значение зеленых насаждений для городской среды</w:t>
      </w:r>
    </w:p>
    <w:p w:rsidR="00BF5D41" w:rsidRPr="00AD557E" w:rsidRDefault="00BF5D41" w:rsidP="00BF5D41">
      <w:pPr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насаждения и городские парки – неотъемлемая часть град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строительной структуры Волгограда и важнейшая часть его экономического каркаса.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Зеленые насаждения входят в систему жизнеобеспечения города как важнейший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средообразующий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средозащитный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фактор, обеспечивающий комфортность и качество среды обитания человека, и как обязательный и важный элемент городского комфорта [2]. 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Растительность в городе является также социальным стабилизирующим фактором, снижая напряженность и конфликтность городской среды, и сп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устойчивому развитию города [9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Насаждения в городе:</w:t>
      </w:r>
    </w:p>
    <w:p w:rsidR="00BF5D41" w:rsidRPr="00AD557E" w:rsidRDefault="00BF5D41" w:rsidP="00BF5D4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уменьшают ультрафиолетовое излучение на 70-90%;</w:t>
      </w:r>
    </w:p>
    <w:p w:rsidR="00BF5D41" w:rsidRPr="00AD557E" w:rsidRDefault="00BF5D41" w:rsidP="00BF5D4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полосы древесно-кустарниковых насаждений в зависимости от их структуры и породного состава снижают запыленность атмосферного воздуха на 42-85%;</w:t>
      </w:r>
    </w:p>
    <w:p w:rsidR="00BF5D41" w:rsidRPr="00AD557E" w:rsidRDefault="00BF5D41" w:rsidP="00BF5D4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насаждения в городе активно выделяют кислород и относятся к ест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озонаторам атмосферы;</w:t>
      </w:r>
    </w:p>
    <w:p w:rsidR="00BF5D41" w:rsidRPr="00AD557E" w:rsidRDefault="00BF5D41" w:rsidP="00BF5D4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городские посадки уменьшают уровень звукового давления, благодаря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шумопоглоща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свойствам. Эффект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шумопогло</w:t>
      </w:r>
      <w:bookmarkStart w:id="0" w:name="_GoBack"/>
      <w:bookmarkEnd w:id="0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 5-6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дбл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5D41" w:rsidRPr="00AD557E" w:rsidRDefault="00BF5D41" w:rsidP="00BF5D4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насаждения вдоль оживленных транспортных магистралей препя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 распространению тяжелых металлов вглубь городских террит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рий, локализуя «свинцовые облака» (концентрация свинца в почве в 1,5-2 раза больше, чем за посадкой).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фонд Волгограда является составной частью природного комплекса области и включает в себя городские и природные леса, парки и оз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лененные территории различного назначения. Эти территории выполняют важнейшие экономические, санитарно-гигиенические, рекреационные и эст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тические функции, жизненно важные для горожан. 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окраска растений является не только источником эстетических впечатлений, но и оказывает влияние на общее психофизиологическое сост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яние человека. Особенно положительное влияние на нервную систему и 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ботоспособность оказывает зеленый цвет [3].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 подборе древесно-кустарниковых растений и их сочетаний в насаждениях необходимо учитывать, что зеленые насаждения являются не только эффективным средством от неблагоприятных климатич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факторов (ветров, сухости воздуха, резких температурных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колебаний), но и средством улучшения санитарно-гигиенических условий населенных мест (улучшение состава воздуха, очистки его от болезнетворных начал, 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щита от пыли и шума) [3].</w:t>
      </w:r>
      <w:proofErr w:type="gramEnd"/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keepNext/>
        <w:numPr>
          <w:ilvl w:val="1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Оздоровительные свойства зеленых насаждений</w:t>
      </w:r>
    </w:p>
    <w:p w:rsidR="00BF5D41" w:rsidRPr="00AD557E" w:rsidRDefault="00BF5D41" w:rsidP="00BF5D41">
      <w:pPr>
        <w:ind w:left="495"/>
        <w:contextualSpacing/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мы опираемся на следующие понятия: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Здоровье человека –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 состояние и субъективное чувство, полн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физического, психологического (психического) и социального комфорта (по формулировке ВОЗ) [10].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Оздоровительный</w:t>
      </w:r>
      <w:proofErr w:type="gramEnd"/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способствующий улучшению состояния здоровья [5].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Потенциал –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средств, свойств, возможностей в какой-нибудь области [1].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Потенциал рекреационный –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способности природной территории оказывать на человека положительное физическое, психическое и социально-психологическое воздействие, связанное с отдыхом [11].</w:t>
      </w:r>
    </w:p>
    <w:p w:rsidR="00BF5D41" w:rsidRPr="00AD557E" w:rsidRDefault="00BF5D41" w:rsidP="00BF5D4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Интегрируя все эти понятия, мы  понимаем оздоровительный потенциал зеленых насаждений пришкольного участка  </w:t>
      </w:r>
      <w:r w:rsidRPr="00C277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C27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7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свойств зел</w:t>
      </w:r>
      <w:r w:rsidRPr="00C277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771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пришкольного участка, способных оказывать положител</w:t>
      </w:r>
      <w:r w:rsidRPr="00C2771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27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воздействие на здоровье человека (т.е. физическое, психологическое и социально-психологическое состояние).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нашему мнению к оздоровительным свойствам древесно-кустарниковых растений пришкольного участка можно отнести:</w:t>
      </w:r>
    </w:p>
    <w:p w:rsidR="00BF5D41" w:rsidRPr="00AD557E" w:rsidRDefault="00BF5D41" w:rsidP="00BF5D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очищать атмосферу от избытка углекислого газа и загря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няющих веществ, </w:t>
      </w:r>
    </w:p>
    <w:p w:rsidR="00BF5D41" w:rsidRPr="00AD557E" w:rsidRDefault="00BF5D41" w:rsidP="00BF5D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Пылеулавливающую способность,</w:t>
      </w:r>
    </w:p>
    <w:p w:rsidR="00BF5D41" w:rsidRPr="00AD557E" w:rsidRDefault="00BF5D41" w:rsidP="00BF5D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Противошумовой эффект,</w:t>
      </w:r>
    </w:p>
    <w:p w:rsidR="00BF5D41" w:rsidRPr="00AD557E" w:rsidRDefault="00BF5D41" w:rsidP="00BF5D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растений улучшать настроение, повышать работоспосо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из способностей растений влиять на окружающую среду, являе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фитонцидность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образование и выделение в окружающую среду биолог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активных веществ, убивающих или подавляющих рост и развитие ми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роорганизмов [9].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этим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войствам растения могут оздорови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среду обитания. По исследованиям А.В. Коваленко, Б.Т.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Токина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Яновича количество микроорганизмов в воздухе в различных растительных ассоциациях разная. Выделяемые растениями летучие органические вещества, оказывают благ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 влияние на легочную ткань, кровь и нервную систему человека [3].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растения, обладающие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фитонцидностью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широко использовать при озеленении участков образовательных учрежд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и шумы большой мощности поражают слуховой аппарат, нервные центры, могут вызвать болевые ощущения и шок. Так действует шумовое 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грязнение.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в больших городах сокращает продолжительность жизни человека в пределах 8-12 лет. Чрезмерный шум может стать причиной нервного ист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щения, психической угнетенности, вегетативного невроза, язвенной болезни, расстройства эндокринной и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[11].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шелест листвы, журчание ручья, птичьи голоса, легкий плеск в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и шум прибоя всегда приятны человеку. Они успокаивают его, снимают стрессы [4].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противошумовых мероприятий различают активные и пассивные, создающие препятствия на пути распространения шума от источника звука до уха человека. Активные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направлены на уменьшение уровня шума в самом источнике. Пассивные меры защиты, такие как многорядные поса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зеленых насаждений,  направлены на уменьшение уровня шума на расст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янии от источника  [7].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Хорошо известен противошумовой эффект зеленых насаждений, связа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с большой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звукоотражательной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 листвы и деревьев.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П.И.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Леушина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показали, что облиственные кроны дерев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поглощают 26 % падающей на них звуковой энергии, а 74 % отражают и рассеивают. Шум на улице без насаждений в 5 раз больше, чем на такой же улице с деревьями вдоль тротуаров. При этом различные древесные породы обладают неодинаковой степенью поглощения шума [3].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 деревьев и кустарников шириной 25 м снижает уровень звука на 10-12 децибел [11].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породы древесно-кустарниковых растений обладающие выс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противошумовым эффектом указаны в 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Приложении 1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растительность выступает и в качестве своеобразного живого фильтра, поглощающего из воздуха пыль и различные химические загрязн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Поглощаются растениями и различные вещества, содержащиеся в почве. Источниками искусственного пылевого загрязнения служат промышленные, транспортные и бытовые выбросы. 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жаркий летний день над нагретым асфальтом и раскаленными желе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крышами домов образуются восходящие токи теплого воздуха, подн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мающие мельчайшие частицы пыли, которые долго держаться в воздухе. А над старым парком, разбитым в центре города, возникают нисходящие токи воздуха, потому что поверхность листьев значительно прохладнее асфальта и железа. Пыль, увлекаемая нисходящими токами воздуха, оседает на листьях. Один гектар деревьев хвойных пород задерживает за год до 40 тонн пыли, а лиственных – около 100 тонн [10].</w:t>
      </w:r>
    </w:p>
    <w:p w:rsidR="00BF5D41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масса пыли, собираемая листвой поверхностью одного взросл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дерева за летний период, зависит от его вида и представлена в табл. 1.</w:t>
      </w:r>
    </w:p>
    <w:p w:rsidR="00BF5D41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</w:t>
      </w:r>
    </w:p>
    <w:p w:rsidR="00BF5D41" w:rsidRPr="00AD557E" w:rsidRDefault="00BF5D41" w:rsidP="00BF5D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Пылеулавливающая способность деревьев.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253"/>
      </w:tblGrid>
      <w:tr w:rsidR="00BF5D41" w:rsidRPr="00AD557E" w:rsidTr="00415E52">
        <w:tc>
          <w:tcPr>
            <w:tcW w:w="817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</w:t>
            </w:r>
          </w:p>
        </w:tc>
        <w:tc>
          <w:tcPr>
            <w:tcW w:w="4253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пыли</w:t>
            </w:r>
          </w:p>
        </w:tc>
      </w:tr>
      <w:tr w:rsidR="00BF5D41" w:rsidRPr="00AD557E" w:rsidTr="00415E52">
        <w:tc>
          <w:tcPr>
            <w:tcW w:w="817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 мелколистный</w:t>
            </w:r>
          </w:p>
        </w:tc>
        <w:tc>
          <w:tcPr>
            <w:tcW w:w="4253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BF5D41" w:rsidRPr="00AD557E" w:rsidTr="00415E52">
        <w:tc>
          <w:tcPr>
            <w:tcW w:w="817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</w:t>
            </w:r>
          </w:p>
        </w:tc>
        <w:tc>
          <w:tcPr>
            <w:tcW w:w="4253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BF5D41" w:rsidRPr="00AD557E" w:rsidTr="00415E52">
        <w:tc>
          <w:tcPr>
            <w:tcW w:w="817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Клен</w:t>
            </w:r>
          </w:p>
        </w:tc>
        <w:tc>
          <w:tcPr>
            <w:tcW w:w="4253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BF5D41" w:rsidRPr="00AD557E" w:rsidTr="00415E52">
        <w:tc>
          <w:tcPr>
            <w:tcW w:w="817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Тополь</w:t>
            </w:r>
          </w:p>
        </w:tc>
        <w:tc>
          <w:tcPr>
            <w:tcW w:w="4253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BF5D41" w:rsidRPr="00AD557E" w:rsidTr="00415E52">
        <w:tc>
          <w:tcPr>
            <w:tcW w:w="817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</w:tcPr>
          <w:p w:rsidR="00BF5D41" w:rsidRPr="00AD557E" w:rsidRDefault="00BF5D41" w:rsidP="00415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Ясень</w:t>
            </w:r>
          </w:p>
        </w:tc>
        <w:tc>
          <w:tcPr>
            <w:tcW w:w="4253" w:type="dxa"/>
          </w:tcPr>
          <w:p w:rsidR="00BF5D41" w:rsidRPr="00AD557E" w:rsidRDefault="00BF5D41" w:rsidP="00415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BF5D41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«пылесосами»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зарекомендовали себя ряд древесных пород: клен остролистный, вязы обыкновенный и мелколистный, липы ме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колистные и широколистные, ясень высочайший (его американские виды), каштан конский,  тополя, ивы, лиственницы, ель колючая, туя западная.</w:t>
      </w:r>
      <w:proofErr w:type="gramEnd"/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кустарников широко используют боярышник (это дерево, в стрижке превращаемое в кустарник), пузыреплодник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калинолистный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снежноягодник белый, бирючину обыкновенную, дерен белый, спиреи,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караганы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древови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и кустарниковую (желтая акация), кизильник блестящий и клен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листный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стрижке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 серебристый, боярышник, ольха клейкая, дуб, кал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рябина, лещина, кизил [3], липа войлочная, клен серебристый [10]. Из хвойных пород рекомендуют ель колючую, можжевельник казацкий и др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гие[3].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показали, что в городских условиях даже в осенне-зимний период средняя концентрация пыли в воздухе под деревьями на 33,5% мен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ше, чем на открытой площадке [4]. 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создают благоприятную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и влияют на распредел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ней загрязняющих веществ. Это обусловлено адсорбирующей и фил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трующей способностью растений, а также аэродинамическим действием др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весно-кустарниковых насаждений, влияющих на характер перемещения во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душных масс.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Газоочищающая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способность леса зависит от элементов его структуры: состава и  условий местопроизрастания, степени развития подр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ста, подлеска и травяного покрова, а также, возраста, формы и полноты др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востоя.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еленые растения способны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роль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специфических и зел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фильтров, аккумулирующих многие ингредиенты выбросов [8]. 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Газоустойчивость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</w:t>
      </w:r>
      <w:r w:rsidRPr="00AD55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растений сохранять свою жизнеспособность в условиях атмосферного воздуха [11].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газоустойчивость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растений, произрастающих в различных условиях, колеблются. Хвойные породы сильнее повреждаются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фитотокс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кантами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лиственные, которые в результате ежегодного сбрасывания листвы предохраняют себя от накапливания вредных веществ.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этой причине листопадные растения более устойчивы по сравнению с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вечнозелеными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более чувствительны к окислам азота, аммиаку и сернистому газу[5].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растения можно использовать как индикаторы загрязнения природной среды. 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использовать для посадки  в санитарно-защитных зонах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пылегазоустойчивые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породы растений, такие как: клен американский, тополь канадский, крушина ломкая, роза морщинистая, бузина красная, снежнояго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туя западная и др. [6].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устойчивых к пыли, дыму и газу растений нашего региона 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имствован нами из  работы Хижняк И.И. [7] (Приложение 1).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keepNext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МЕТОДЫ И МЕТОДИКИ ИССЛЕДОВАНИЙ</w:t>
      </w:r>
    </w:p>
    <w:p w:rsidR="00BF5D41" w:rsidRPr="00AD557E" w:rsidRDefault="00BF5D41" w:rsidP="00BF5D41">
      <w:pPr>
        <w:ind w:left="495"/>
        <w:contextualSpacing/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работе мы использовали следующие методы:</w:t>
      </w:r>
    </w:p>
    <w:p w:rsidR="00BF5D41" w:rsidRPr="00AD557E" w:rsidRDefault="00BF5D41" w:rsidP="00BF5D4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древесно-кустарниковых пород придорожной те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ритории;</w:t>
      </w:r>
    </w:p>
    <w:p w:rsidR="00BF5D41" w:rsidRPr="00AD557E" w:rsidRDefault="00BF5D41" w:rsidP="00BF5D4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сравнение, обобщение, оценка</w:t>
      </w:r>
    </w:p>
    <w:p w:rsidR="00BF5D41" w:rsidRPr="00AD557E" w:rsidRDefault="00BF5D41" w:rsidP="00BF5D4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описание, измерение,</w:t>
      </w:r>
    </w:p>
    <w:p w:rsidR="00BF5D41" w:rsidRPr="00AD557E" w:rsidRDefault="00BF5D41" w:rsidP="00BF5D4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обработка результатов.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 Методика расчета фактической обеспеченности зелеными насажд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ниями пришкольного участка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фактической обеспеченности зелеными насаждениями (те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пришкольного участка), мы воспользовались формулой: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              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  =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——— (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/чел),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Ау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– фактическая обеспеченность зелеными насаждениями пришкольного 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участка; 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у-   площадь озелененной территории пришкольного участка;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</w:t>
      </w:r>
      <w:r w:rsidRPr="00AD55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количество работников и обучающихся гимназии.</w:t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Нормативная обеспеченность зелеными насаждениями города составляет  не менее 10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 [7]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процента фактической обеспеченности от нормативной обеспеченности зелеными насаждениями мы воспользовались формулой:    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 ·100</w:t>
      </w:r>
    </w:p>
    <w:p w:rsidR="00BF5D41" w:rsidRPr="00AD557E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———(%),</w:t>
      </w:r>
    </w:p>
    <w:p w:rsidR="00BF5D41" w:rsidRPr="00AD557E" w:rsidRDefault="00BF5D41" w:rsidP="00BF5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процент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фактической обеспеченности зелеными насаждениями от но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мативной;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обеспеченность зелеными насаждениями (10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/чел);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-   фактическая обеспеченность зелеными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насаждениями  участка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рожной территории.</w:t>
      </w:r>
    </w:p>
    <w:p w:rsidR="00BF5D41" w:rsidRPr="00AD557E" w:rsidRDefault="00BF5D41" w:rsidP="00BF5D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для определения уровня оздоровительного п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тенциала зеленых насаждений участка.</w:t>
      </w:r>
    </w:p>
    <w:p w:rsidR="00BF5D41" w:rsidRPr="00AD557E" w:rsidRDefault="00BF5D41" w:rsidP="00BF5D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D41" w:rsidRPr="00AD557E" w:rsidRDefault="00BF5D41" w:rsidP="00BF5D41">
      <w:pPr>
        <w:keepNext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РЕЗУЛЬТАТЫ ИССЛЕДОВАНИЙ</w:t>
      </w:r>
    </w:p>
    <w:p w:rsidR="00BF5D41" w:rsidRPr="00AD557E" w:rsidRDefault="00BF5D41" w:rsidP="00BF5D41">
      <w:pPr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обеспеченность зелеными насаждениями придорожной территории МОУ СОШ № 115  (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у) </w:t>
      </w:r>
    </w:p>
    <w:p w:rsidR="00BF5D41" w:rsidRPr="00AD557E" w:rsidRDefault="00BF5D41" w:rsidP="00BF5D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13.11.2014 г.:</w:t>
      </w:r>
    </w:p>
    <w:p w:rsidR="00BF5D41" w:rsidRPr="00AD557E" w:rsidRDefault="00BF5D41" w:rsidP="00BF5D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зеленых насаждений необходимых 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микроучастка</w:t>
      </w:r>
      <w:proofErr w:type="spellEnd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СОШ № 115</w:t>
      </w:r>
    </w:p>
    <w:p w:rsidR="00BF5D41" w:rsidRPr="00AD557E" w:rsidRDefault="00BF5D41" w:rsidP="00BF5D41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26"/>
        <w:gridCol w:w="2357"/>
        <w:gridCol w:w="2490"/>
        <w:gridCol w:w="2398"/>
      </w:tblGrid>
      <w:tr w:rsidR="00BF5D41" w:rsidRPr="00AD557E" w:rsidTr="00415E52">
        <w:tc>
          <w:tcPr>
            <w:tcW w:w="2326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</w:t>
            </w: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ников</w:t>
            </w:r>
          </w:p>
        </w:tc>
        <w:tc>
          <w:tcPr>
            <w:tcW w:w="2357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</w:t>
            </w: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телей</w:t>
            </w:r>
          </w:p>
        </w:tc>
        <w:tc>
          <w:tcPr>
            <w:tcW w:w="2490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тех. Персонала</w:t>
            </w:r>
          </w:p>
        </w:tc>
        <w:tc>
          <w:tcPr>
            <w:tcW w:w="2398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</w:p>
        </w:tc>
      </w:tr>
      <w:tr w:rsidR="00BF5D41" w:rsidRPr="00AD557E" w:rsidTr="00415E52">
        <w:tc>
          <w:tcPr>
            <w:tcW w:w="2326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2357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90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98" w:type="dxa"/>
          </w:tcPr>
          <w:p w:rsidR="00BF5D41" w:rsidRPr="00AD557E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BF5D41" w:rsidRPr="00AD557E" w:rsidRDefault="00BF5D41" w:rsidP="00BF5D41">
      <w:pPr>
        <w:tabs>
          <w:tab w:val="left" w:pos="452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F5D41" w:rsidRPr="00AD557E" w:rsidRDefault="00BF5D41" w:rsidP="00BF5D41">
      <w:pPr>
        <w:tabs>
          <w:tab w:val="left" w:pos="452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выполнили количественный  расчет зелёных насаждений для исследу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 участка</w:t>
      </w:r>
    </w:p>
    <w:p w:rsidR="00BF5D41" w:rsidRPr="00AD557E" w:rsidRDefault="00BF5D41" w:rsidP="00BF5D4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 школьного участка – </w:t>
      </w:r>
      <w:r w:rsidRPr="00AD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4200 </w:t>
      </w:r>
      <w:r w:rsidRPr="00AD557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</w:t>
      </w:r>
      <w:proofErr w:type="gramStart"/>
      <w:r w:rsidRPr="00AD557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AD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F5D41" w:rsidRPr="00AD557E" w:rsidRDefault="00BF5D41" w:rsidP="00BF5D4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деревьев на участке – </w:t>
      </w:r>
      <w:r w:rsidRPr="00AD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</w:p>
    <w:p w:rsidR="00BF5D41" w:rsidRPr="00AD557E" w:rsidRDefault="00BF5D41" w:rsidP="00BF5D4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кустарников – </w:t>
      </w:r>
      <w:r w:rsidRPr="00AD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нет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численность – 604 человек,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площадь озеленения составляет 4200 м </w:t>
      </w:r>
      <w:r w:rsidRPr="00AD55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обеспеченность зелёными насаждениями: 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= 4200/604 = 6</w:t>
      </w:r>
      <w:proofErr w:type="gramStart"/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,9</w:t>
      </w:r>
      <w:proofErr w:type="gramEnd"/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/чел.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 настоящее время эти показатели не соответствуют рассчитанным данным. </w:t>
      </w:r>
    </w:p>
    <w:p w:rsidR="00BF5D41" w:rsidRPr="00AD557E" w:rsidRDefault="00BF5D41" w:rsidP="00BF5D4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Исходя из расчетов, оказалось, что количество зеленых насаждений не достаточно для данного учебного заведения, рекомендуется расширить пл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щадь озеленения территории путем высадки растений, обладающих шумоз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глушающими свойствами.</w:t>
      </w:r>
    </w:p>
    <w:p w:rsidR="00BF5D41" w:rsidRPr="00AD557E" w:rsidRDefault="00BF5D41" w:rsidP="00BF5D4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Результаты изучения </w:t>
      </w:r>
      <w:proofErr w:type="gramStart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газозадерживающей</w:t>
      </w:r>
      <w:proofErr w:type="spellEnd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древесных и куста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никовых посадок свидетельствуют о том, что запыленность воздуха среди з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леных насаждений в 2—3 раза ниже, чем на открытых участках. 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Наибольшей </w:t>
      </w:r>
      <w:proofErr w:type="spellStart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пылезадерживающей</w:t>
      </w:r>
      <w:proofErr w:type="spellEnd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 обладают породы деревьев и кустарн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с шершавыми, покрытыми ворсинками листьями (вяз, липа, клен, с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рень).</w:t>
      </w:r>
    </w:p>
    <w:p w:rsidR="00BF5D41" w:rsidRPr="00AD557E" w:rsidRDefault="00BF5D41" w:rsidP="00BF5D4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Учитывая рекомендации в области по охране к окружающей среде  клим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тических условий мы сделали наш выбор: 2 ряда-высокорослых деревьев и 2 ряда кустарников,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благоустраивается одна из полос вдоль автодороги.</w:t>
      </w:r>
    </w:p>
    <w:p w:rsidR="00BF5D41" w:rsidRPr="00AD557E" w:rsidRDefault="00BF5D41" w:rsidP="00BF5D4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55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201961" wp14:editId="3B7A496F">
            <wp:extent cx="4686300" cy="4038600"/>
            <wp:effectExtent l="0" t="0" r="0" b="0"/>
            <wp:docPr id="1" name="Рисунок 1" descr="Рис. 1. Рекомендуемая схема посадки защитных полос из деревьев и кустарников: а — профиль и план конструкции лесозащитной полосы, состоящей из четырех рядов кустарника (1, 2), деревьев вспомогательных пород (3) и основных пород (4); общая ширина полосы 21 м; б — профиль озеленения из трех лесозащитных полос; расстояние между полосами 40 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ис. 1. Рекомендуемая схема посадки защитных полос из деревьев и кустарников: а — профиль и план конструкции лесозащитной полосы, состоящей из четырех рядов кустарника (1, 2), деревьев вспомогательных пород (3) и основных пород (4); общая ширина полосы 21 м; б — профиль озеленения из трех лесозащитных полос; расстояние между полосами 40 м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r="26" b="23046"/>
                    <a:stretch/>
                  </pic:blipFill>
                  <pic:spPr bwMode="auto">
                    <a:xfrm>
                      <a:off x="0" y="0"/>
                      <a:ext cx="4688205" cy="40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5D41" w:rsidRPr="00AD557E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 Рекомендуемая схема посадки защитных полос из деревьев и куста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ников: а — профиль и план конструкции лесозащитной полосы, состоящей из четырех рядов кустарника (1, 2), деревьев вспомогательных пород (3) и о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новных пород (4); общая ширина полосы 21 м; 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Рекомендуется применять ряд древесных пород: клен остролистный, вязы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D557E">
        <w:rPr>
          <w:rFonts w:ascii="Times New Roman" w:eastAsia="Calibri" w:hAnsi="Times New Roman" w:cs="Times New Roman"/>
          <w:sz w:val="28"/>
          <w:szCs w:val="28"/>
        </w:rPr>
        <w:t>обыкновенный и мелколистный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, липы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D557E">
        <w:rPr>
          <w:rFonts w:ascii="Times New Roman" w:eastAsia="Calibri" w:hAnsi="Times New Roman" w:cs="Times New Roman"/>
          <w:sz w:val="28"/>
          <w:szCs w:val="28"/>
        </w:rPr>
        <w:t>мелколистную и широколистную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, ясень высочайший,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каштан конский,</w:t>
      </w: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тополя, ивы, лиственницы, ель кол</w:t>
      </w:r>
      <w:r w:rsidRPr="00AD557E">
        <w:rPr>
          <w:rFonts w:ascii="Times New Roman" w:eastAsia="Calibri" w:hAnsi="Times New Roman" w:cs="Times New Roman"/>
          <w:sz w:val="28"/>
          <w:szCs w:val="28"/>
        </w:rPr>
        <w:t>ю</w:t>
      </w:r>
      <w:r w:rsidRPr="00AD557E">
        <w:rPr>
          <w:rFonts w:ascii="Times New Roman" w:eastAsia="Calibri" w:hAnsi="Times New Roman" w:cs="Times New Roman"/>
          <w:sz w:val="28"/>
          <w:szCs w:val="28"/>
        </w:rPr>
        <w:t>чую и тую западную.</w:t>
      </w:r>
      <w:proofErr w:type="gram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Из кустарников широко используют боярышник </w:t>
      </w:r>
      <w:r w:rsidRPr="00AD55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(это дерево, в стрижке превращаемое в кустарник), пузыреплодник </w:t>
      </w:r>
      <w:proofErr w:type="spellStart"/>
      <w:r w:rsidRPr="00AD557E">
        <w:rPr>
          <w:rFonts w:ascii="Times New Roman" w:eastAsia="Calibri" w:hAnsi="Times New Roman" w:cs="Times New Roman"/>
          <w:sz w:val="28"/>
          <w:szCs w:val="28"/>
        </w:rPr>
        <w:t>калинолис</w:t>
      </w:r>
      <w:r w:rsidRPr="00AD557E">
        <w:rPr>
          <w:rFonts w:ascii="Times New Roman" w:eastAsia="Calibri" w:hAnsi="Times New Roman" w:cs="Times New Roman"/>
          <w:sz w:val="28"/>
          <w:szCs w:val="28"/>
        </w:rPr>
        <w:t>т</w:t>
      </w:r>
      <w:r w:rsidRPr="00AD557E">
        <w:rPr>
          <w:rFonts w:ascii="Times New Roman" w:eastAsia="Calibri" w:hAnsi="Times New Roman" w:cs="Times New Roman"/>
          <w:sz w:val="28"/>
          <w:szCs w:val="28"/>
        </w:rPr>
        <w:t>ный</w:t>
      </w:r>
      <w:proofErr w:type="spell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, снежноягодник белый, </w:t>
      </w:r>
      <w:proofErr w:type="gramStart"/>
      <w:r w:rsidRPr="00AD557E">
        <w:rPr>
          <w:rFonts w:ascii="Times New Roman" w:eastAsia="Calibri" w:hAnsi="Times New Roman" w:cs="Times New Roman"/>
          <w:sz w:val="28"/>
          <w:szCs w:val="28"/>
        </w:rPr>
        <w:t>бирючину</w:t>
      </w:r>
      <w:proofErr w:type="gram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обыкновенную, дерен белый, спиреи, </w:t>
      </w:r>
      <w:proofErr w:type="spellStart"/>
      <w:r w:rsidRPr="00AD557E">
        <w:rPr>
          <w:rFonts w:ascii="Times New Roman" w:eastAsia="Calibri" w:hAnsi="Times New Roman" w:cs="Times New Roman"/>
          <w:sz w:val="28"/>
          <w:szCs w:val="28"/>
        </w:rPr>
        <w:t>караганы</w:t>
      </w:r>
      <w:proofErr w:type="spell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древовидную и кустарниковую (желтая акация), кизильник блест</w:t>
      </w:r>
      <w:r w:rsidRPr="00AD557E">
        <w:rPr>
          <w:rFonts w:ascii="Times New Roman" w:eastAsia="Calibri" w:hAnsi="Times New Roman" w:cs="Times New Roman"/>
          <w:sz w:val="28"/>
          <w:szCs w:val="28"/>
        </w:rPr>
        <w:t>я</w:t>
      </w: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щий и клен </w:t>
      </w:r>
      <w:proofErr w:type="spellStart"/>
      <w:r w:rsidRPr="00AD557E">
        <w:rPr>
          <w:rFonts w:ascii="Times New Roman" w:eastAsia="Calibri" w:hAnsi="Times New Roman" w:cs="Times New Roman"/>
          <w:sz w:val="28"/>
          <w:szCs w:val="28"/>
        </w:rPr>
        <w:t>ясенелистный</w:t>
      </w:r>
      <w:proofErr w:type="spell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в стрижке. </w:t>
      </w:r>
      <w:r w:rsidRPr="00E2043C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BF5D41" w:rsidRPr="00AD557E" w:rsidRDefault="00BF5D41" w:rsidP="00BF5D41">
      <w:pPr>
        <w:numPr>
          <w:ilvl w:val="1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Показатели выживаемости экологических групп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Высадили разновидности однолетников и многолетников декоративных растений в образцы почв с целью изучения их приживаемости и использов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дальнейшем информацию при создании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Результаты эксперимента представлены в таблице, из которой видно, что наиболее высокую выносливость показали гиг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рофиты. Наиболее приспосо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ленные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нашей местности мы высадили в цветочных горшках в образцы почв, взятых на исследуемой территории.</w:t>
      </w:r>
    </w:p>
    <w:p w:rsidR="00BF5D41" w:rsidRPr="00AD557E" w:rsidRDefault="00BF5D41" w:rsidP="00BF5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131"/>
        <w:gridCol w:w="1792"/>
        <w:gridCol w:w="1736"/>
        <w:gridCol w:w="1869"/>
        <w:gridCol w:w="1793"/>
      </w:tblGrid>
      <w:tr w:rsidR="00BF5D41" w:rsidRPr="00AD557E" w:rsidTr="00415E52">
        <w:tc>
          <w:tcPr>
            <w:tcW w:w="2131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Экологические группы</w:t>
            </w:r>
          </w:p>
        </w:tc>
        <w:tc>
          <w:tcPr>
            <w:tcW w:w="1792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Площадь</w:t>
            </w:r>
          </w:p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 листа,</w:t>
            </w:r>
            <w:r w:rsidRPr="00AD557E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r w:rsidRPr="00AD557E">
              <w:rPr>
                <w:rFonts w:eastAsia="Calibri"/>
                <w:bCs/>
                <w:sz w:val="28"/>
                <w:szCs w:val="28"/>
              </w:rPr>
              <w:t>см</w:t>
            </w:r>
            <w:proofErr w:type="gramStart"/>
            <w:r w:rsidRPr="00AD557E">
              <w:rPr>
                <w:rFonts w:eastAsia="Calibri"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36" w:type="dxa"/>
          </w:tcPr>
          <w:p w:rsidR="00BF5D41" w:rsidRPr="00AD557E" w:rsidRDefault="00BF5D41" w:rsidP="00415E52">
            <w:pPr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bCs/>
                <w:sz w:val="28"/>
                <w:szCs w:val="28"/>
              </w:rPr>
              <w:t>Число уст</w:t>
            </w:r>
            <w:r w:rsidRPr="00AD557E">
              <w:rPr>
                <w:rFonts w:eastAsia="Calibri"/>
                <w:bCs/>
                <w:sz w:val="28"/>
                <w:szCs w:val="28"/>
              </w:rPr>
              <w:t>ь</w:t>
            </w:r>
            <w:r w:rsidRPr="00AD557E">
              <w:rPr>
                <w:rFonts w:eastAsia="Calibri"/>
                <w:bCs/>
                <w:sz w:val="28"/>
                <w:szCs w:val="28"/>
              </w:rPr>
              <w:t>иц на</w:t>
            </w:r>
            <w:r w:rsidRPr="00AD557E">
              <w:rPr>
                <w:rFonts w:eastAsia="Calibri"/>
                <w:bCs/>
                <w:sz w:val="28"/>
                <w:szCs w:val="28"/>
              </w:rPr>
              <w:br/>
              <w:t>1 мм</w:t>
            </w:r>
            <w:proofErr w:type="gramStart"/>
            <w:r w:rsidRPr="00AD557E">
              <w:rPr>
                <w:rFonts w:eastAsia="Calibri"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69" w:type="dxa"/>
          </w:tcPr>
          <w:p w:rsidR="00BF5D41" w:rsidRPr="00AD557E" w:rsidRDefault="00BF5D41" w:rsidP="00415E52">
            <w:pPr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bCs/>
                <w:sz w:val="28"/>
                <w:szCs w:val="28"/>
              </w:rPr>
              <w:t>Содержание воды, %</w:t>
            </w:r>
          </w:p>
        </w:tc>
        <w:tc>
          <w:tcPr>
            <w:tcW w:w="1793" w:type="dxa"/>
          </w:tcPr>
          <w:p w:rsidR="00BF5D41" w:rsidRPr="00AD557E" w:rsidRDefault="00BF5D41" w:rsidP="00415E52">
            <w:pPr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bCs/>
                <w:sz w:val="28"/>
                <w:szCs w:val="28"/>
              </w:rPr>
              <w:t>Толщина л</w:t>
            </w:r>
            <w:r w:rsidRPr="00AD557E">
              <w:rPr>
                <w:rFonts w:eastAsia="Calibri"/>
                <w:bCs/>
                <w:sz w:val="28"/>
                <w:szCs w:val="28"/>
              </w:rPr>
              <w:t>и</w:t>
            </w:r>
            <w:r w:rsidRPr="00AD557E">
              <w:rPr>
                <w:rFonts w:eastAsia="Calibri"/>
                <w:bCs/>
                <w:sz w:val="28"/>
                <w:szCs w:val="28"/>
              </w:rPr>
              <w:t xml:space="preserve">ста, </w:t>
            </w:r>
            <w:proofErr w:type="gramStart"/>
            <w:r w:rsidRPr="00AD557E">
              <w:rPr>
                <w:rFonts w:eastAsia="Calibri"/>
                <w:bCs/>
                <w:sz w:val="28"/>
                <w:szCs w:val="28"/>
              </w:rPr>
              <w:t>мкм</w:t>
            </w:r>
            <w:proofErr w:type="gramEnd"/>
          </w:p>
        </w:tc>
      </w:tr>
      <w:tr w:rsidR="00BF5D41" w:rsidRPr="00AD557E" w:rsidTr="00415E52">
        <w:tc>
          <w:tcPr>
            <w:tcW w:w="2131" w:type="dxa"/>
          </w:tcPr>
          <w:p w:rsidR="00BF5D41" w:rsidRPr="00AD557E" w:rsidRDefault="00BF5D41" w:rsidP="00415E52">
            <w:pPr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bCs/>
                <w:sz w:val="28"/>
                <w:szCs w:val="28"/>
              </w:rPr>
              <w:t>I (Гигрофиты)</w:t>
            </w:r>
          </w:p>
        </w:tc>
        <w:tc>
          <w:tcPr>
            <w:tcW w:w="1792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1736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1793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97</w:t>
            </w:r>
          </w:p>
        </w:tc>
      </w:tr>
      <w:tr w:rsidR="00BF5D41" w:rsidRPr="00AD557E" w:rsidTr="00415E52">
        <w:tc>
          <w:tcPr>
            <w:tcW w:w="2131" w:type="dxa"/>
          </w:tcPr>
          <w:p w:rsidR="00BF5D41" w:rsidRPr="00AD557E" w:rsidRDefault="00BF5D41" w:rsidP="00415E52">
            <w:pPr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bCs/>
                <w:sz w:val="28"/>
                <w:szCs w:val="28"/>
              </w:rPr>
              <w:t>II (Мезофиты)</w:t>
            </w:r>
          </w:p>
        </w:tc>
        <w:tc>
          <w:tcPr>
            <w:tcW w:w="1792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736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125</w:t>
            </w:r>
          </w:p>
        </w:tc>
        <w:tc>
          <w:tcPr>
            <w:tcW w:w="186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1793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181</w:t>
            </w:r>
          </w:p>
        </w:tc>
      </w:tr>
      <w:tr w:rsidR="00BF5D41" w:rsidRPr="00AD557E" w:rsidTr="00415E52">
        <w:tc>
          <w:tcPr>
            <w:tcW w:w="2131" w:type="dxa"/>
          </w:tcPr>
          <w:p w:rsidR="00BF5D41" w:rsidRPr="00AD557E" w:rsidRDefault="00BF5D41" w:rsidP="00415E52">
            <w:pPr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bCs/>
                <w:sz w:val="28"/>
                <w:szCs w:val="28"/>
              </w:rPr>
              <w:t>III (Ксерофиты)</w:t>
            </w:r>
          </w:p>
        </w:tc>
        <w:tc>
          <w:tcPr>
            <w:tcW w:w="1792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86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793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61</w:t>
            </w:r>
          </w:p>
        </w:tc>
      </w:tr>
    </w:tbl>
    <w:p w:rsidR="00BF5D41" w:rsidRPr="00AD557E" w:rsidRDefault="00BF5D41" w:rsidP="00BF5D41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5D41" w:rsidRPr="00AD557E" w:rsidRDefault="00BF5D41" w:rsidP="00BF5D41">
      <w:p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Таким образом, нами составлена общая характеристика состояния озел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нения, а также схема озеленения придорожной территории</w:t>
      </w:r>
      <w:r w:rsidRPr="00AD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выявили, что  наиболее подходящая группа растений  для озеленения пр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дорожной территории – гигрофиты и  некоторые мезофиты.</w:t>
      </w:r>
    </w:p>
    <w:p w:rsidR="00BF5D41" w:rsidRPr="00AD557E" w:rsidRDefault="00BF5D41" w:rsidP="00BF5D41">
      <w:p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 w:rsidRPr="00AD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D41" w:rsidRPr="00AD557E" w:rsidRDefault="00BF5D41" w:rsidP="00BF5D41">
      <w:pPr>
        <w:numPr>
          <w:ilvl w:val="1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D557E">
        <w:rPr>
          <w:rFonts w:ascii="Times New Roman" w:eastAsia="Calibri" w:hAnsi="Times New Roman" w:cs="Times New Roman"/>
          <w:sz w:val="28"/>
          <w:szCs w:val="28"/>
        </w:rPr>
        <w:t>Пылезадерживающие</w:t>
      </w:r>
      <w:proofErr w:type="spell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виды растений.</w:t>
      </w:r>
    </w:p>
    <w:p w:rsidR="00BF5D41" w:rsidRDefault="00BF5D41" w:rsidP="00BF5D4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  Запыленность воздуха среди зеленых насаждений в 2—3 раза ниже, чем на открытых участках. Наибольшей </w:t>
      </w:r>
      <w:proofErr w:type="spellStart"/>
      <w:r w:rsidRPr="00AD557E">
        <w:rPr>
          <w:rFonts w:ascii="Times New Roman" w:eastAsia="Calibri" w:hAnsi="Times New Roman" w:cs="Times New Roman"/>
          <w:sz w:val="28"/>
          <w:szCs w:val="28"/>
        </w:rPr>
        <w:t>пылезадерживающей</w:t>
      </w:r>
      <w:proofErr w:type="spellEnd"/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 способностью </w:t>
      </w:r>
      <w:r w:rsidRPr="00AD557E">
        <w:rPr>
          <w:rFonts w:ascii="Times New Roman" w:eastAsia="Calibri" w:hAnsi="Times New Roman" w:cs="Times New Roman"/>
          <w:sz w:val="28"/>
          <w:szCs w:val="28"/>
        </w:rPr>
        <w:lastRenderedPageBreak/>
        <w:t>обладают породы деревьев и кустарников с шершавыми,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покрытыми во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синками листьями.</w:t>
      </w:r>
    </w:p>
    <w:p w:rsidR="00BF5D41" w:rsidRDefault="00BF5D41" w:rsidP="00BF5D4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41" w:rsidRPr="00AD557E" w:rsidRDefault="00BF5D41" w:rsidP="00BF5D41">
      <w:pPr>
        <w:spacing w:after="0" w:line="360" w:lineRule="auto"/>
        <w:ind w:left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544"/>
        <w:gridCol w:w="2599"/>
        <w:gridCol w:w="1701"/>
        <w:gridCol w:w="3118"/>
      </w:tblGrid>
      <w:tr w:rsidR="00BF5D41" w:rsidRPr="00AD557E" w:rsidTr="00415E52">
        <w:tc>
          <w:tcPr>
            <w:tcW w:w="1544" w:type="dxa"/>
          </w:tcPr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Вид</w:t>
            </w:r>
          </w:p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растения</w:t>
            </w:r>
          </w:p>
        </w:tc>
        <w:tc>
          <w:tcPr>
            <w:tcW w:w="2599" w:type="dxa"/>
          </w:tcPr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Поверхность</w:t>
            </w:r>
          </w:p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листовой пласти</w:t>
            </w:r>
            <w:r w:rsidRPr="00AD557E">
              <w:rPr>
                <w:rFonts w:eastAsia="Calibri"/>
                <w:sz w:val="28"/>
                <w:szCs w:val="28"/>
              </w:rPr>
              <w:t>н</w:t>
            </w:r>
            <w:r w:rsidRPr="00AD557E">
              <w:rPr>
                <w:rFonts w:eastAsia="Calibri"/>
                <w:sz w:val="28"/>
                <w:szCs w:val="28"/>
              </w:rPr>
              <w:t>ки</w:t>
            </w:r>
          </w:p>
        </w:tc>
        <w:tc>
          <w:tcPr>
            <w:tcW w:w="1701" w:type="dxa"/>
          </w:tcPr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Размер</w:t>
            </w:r>
          </w:p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листовой пластинки</w:t>
            </w:r>
          </w:p>
        </w:tc>
        <w:tc>
          <w:tcPr>
            <w:tcW w:w="3118" w:type="dxa"/>
          </w:tcPr>
          <w:p w:rsidR="00BF5D41" w:rsidRPr="00AD557E" w:rsidRDefault="00BF5D41" w:rsidP="00415E52">
            <w:pPr>
              <w:contextualSpacing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Удельный вес взвеси (масса листовых пл</w:t>
            </w:r>
            <w:r w:rsidRPr="00AD557E">
              <w:rPr>
                <w:rFonts w:eastAsia="Calibri"/>
                <w:sz w:val="28"/>
                <w:szCs w:val="28"/>
              </w:rPr>
              <w:t>а</w:t>
            </w:r>
            <w:r w:rsidRPr="00AD557E">
              <w:rPr>
                <w:rFonts w:eastAsia="Calibri"/>
                <w:sz w:val="28"/>
                <w:szCs w:val="28"/>
              </w:rPr>
              <w:t>стинок/ гр. взве</w:t>
            </w:r>
            <w:r>
              <w:rPr>
                <w:rFonts w:eastAsia="Calibri"/>
                <w:sz w:val="28"/>
                <w:szCs w:val="28"/>
              </w:rPr>
              <w:t>си)</w:t>
            </w:r>
          </w:p>
        </w:tc>
      </w:tr>
      <w:tr w:rsidR="00BF5D41" w:rsidRPr="00AD557E" w:rsidTr="00415E52">
        <w:tc>
          <w:tcPr>
            <w:tcW w:w="1544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Вяз</w:t>
            </w:r>
          </w:p>
        </w:tc>
        <w:tc>
          <w:tcPr>
            <w:tcW w:w="259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Шершавая </w:t>
            </w:r>
          </w:p>
        </w:tc>
        <w:tc>
          <w:tcPr>
            <w:tcW w:w="1701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Мелкая </w:t>
            </w:r>
          </w:p>
        </w:tc>
        <w:tc>
          <w:tcPr>
            <w:tcW w:w="3118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100/54</w:t>
            </w:r>
          </w:p>
        </w:tc>
      </w:tr>
      <w:tr w:rsidR="00BF5D41" w:rsidRPr="00AD557E" w:rsidTr="00415E52">
        <w:tc>
          <w:tcPr>
            <w:tcW w:w="1544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Липа</w:t>
            </w:r>
          </w:p>
        </w:tc>
        <w:tc>
          <w:tcPr>
            <w:tcW w:w="259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Наличие ворсинок</w:t>
            </w:r>
          </w:p>
        </w:tc>
        <w:tc>
          <w:tcPr>
            <w:tcW w:w="1701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Средняя </w:t>
            </w:r>
          </w:p>
        </w:tc>
        <w:tc>
          <w:tcPr>
            <w:tcW w:w="3118" w:type="dxa"/>
          </w:tcPr>
          <w:p w:rsidR="00BF5D41" w:rsidRPr="00AD557E" w:rsidRDefault="00BF5D41" w:rsidP="00415E52">
            <w:pPr>
              <w:jc w:val="center"/>
            </w:pPr>
            <w:r w:rsidRPr="00AD557E">
              <w:rPr>
                <w:rFonts w:eastAsia="Calibri"/>
                <w:sz w:val="28"/>
                <w:szCs w:val="28"/>
              </w:rPr>
              <w:t>100/48</w:t>
            </w:r>
          </w:p>
        </w:tc>
      </w:tr>
      <w:tr w:rsidR="00BF5D41" w:rsidRPr="00AD557E" w:rsidTr="00415E52">
        <w:tc>
          <w:tcPr>
            <w:tcW w:w="1544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Клен</w:t>
            </w:r>
          </w:p>
        </w:tc>
        <w:tc>
          <w:tcPr>
            <w:tcW w:w="259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Гладкая </w:t>
            </w:r>
          </w:p>
        </w:tc>
        <w:tc>
          <w:tcPr>
            <w:tcW w:w="1701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Крупная </w:t>
            </w:r>
          </w:p>
        </w:tc>
        <w:tc>
          <w:tcPr>
            <w:tcW w:w="3118" w:type="dxa"/>
          </w:tcPr>
          <w:p w:rsidR="00BF5D41" w:rsidRPr="00AD557E" w:rsidRDefault="00BF5D41" w:rsidP="00415E52">
            <w:pPr>
              <w:jc w:val="center"/>
            </w:pPr>
            <w:r w:rsidRPr="00AD557E">
              <w:rPr>
                <w:rFonts w:eastAsia="Calibri"/>
                <w:sz w:val="28"/>
                <w:szCs w:val="28"/>
              </w:rPr>
              <w:t>100/43</w:t>
            </w:r>
          </w:p>
        </w:tc>
      </w:tr>
      <w:tr w:rsidR="00BF5D41" w:rsidRPr="00AD557E" w:rsidTr="00415E52">
        <w:tc>
          <w:tcPr>
            <w:tcW w:w="1544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Сирень</w:t>
            </w:r>
          </w:p>
        </w:tc>
        <w:tc>
          <w:tcPr>
            <w:tcW w:w="2599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 xml:space="preserve">Гладкая </w:t>
            </w:r>
          </w:p>
        </w:tc>
        <w:tc>
          <w:tcPr>
            <w:tcW w:w="1701" w:type="dxa"/>
          </w:tcPr>
          <w:p w:rsidR="00BF5D41" w:rsidRPr="00AD557E" w:rsidRDefault="00BF5D41" w:rsidP="00415E52">
            <w:pPr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D557E">
              <w:rPr>
                <w:rFonts w:eastAsia="Calibri"/>
                <w:sz w:val="28"/>
                <w:szCs w:val="28"/>
              </w:rPr>
              <w:t>Средняя</w:t>
            </w:r>
          </w:p>
        </w:tc>
        <w:tc>
          <w:tcPr>
            <w:tcW w:w="3118" w:type="dxa"/>
          </w:tcPr>
          <w:p w:rsidR="00BF5D41" w:rsidRPr="00AD557E" w:rsidRDefault="00BF5D41" w:rsidP="00415E52">
            <w:pPr>
              <w:jc w:val="center"/>
            </w:pPr>
            <w:r w:rsidRPr="00AD557E">
              <w:rPr>
                <w:rFonts w:eastAsia="Calibri"/>
                <w:sz w:val="28"/>
                <w:szCs w:val="28"/>
              </w:rPr>
              <w:t>100/32</w:t>
            </w:r>
          </w:p>
        </w:tc>
      </w:tr>
    </w:tbl>
    <w:p w:rsidR="00BF5D41" w:rsidRPr="00AD557E" w:rsidRDefault="00BF5D41" w:rsidP="00BF5D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Pr="00AD557E" w:rsidRDefault="00BF5D41" w:rsidP="00BF5D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ЗАКЛЮЧЕНИЕ</w:t>
      </w:r>
    </w:p>
    <w:p w:rsidR="00BF5D41" w:rsidRPr="00AD557E" w:rsidRDefault="00BF5D41" w:rsidP="00BF5D41">
      <w:pPr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1 Фактическая обеспеченность зелеными насаждениями придорожной территории МОУ СОШ № 115 должна  составлять  6.95 м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/чел., что не соотве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на данный момент 10.11.2014 г.  нашим расчётам.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274A" wp14:editId="257C2444">
                <wp:simplePos x="0" y="0"/>
                <wp:positionH relativeFrom="column">
                  <wp:posOffset>2225040</wp:posOffset>
                </wp:positionH>
                <wp:positionV relativeFrom="paragraph">
                  <wp:posOffset>453390</wp:posOffset>
                </wp:positionV>
                <wp:extent cx="628650" cy="45085"/>
                <wp:effectExtent l="0" t="0" r="19050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86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41" w:rsidRPr="003219D9" w:rsidRDefault="00BF5D41" w:rsidP="00BF5D41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75.2pt;margin-top:35.7pt;width:49.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" strokecolor="white">
                <v:textbox>
                  <w:txbxContent>
                    <w:p w:rsidR="00BF5D41" w:rsidRPr="003219D9" w:rsidRDefault="00BF5D41" w:rsidP="00BF5D41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D557E">
        <w:rPr>
          <w:rFonts w:ascii="Times New Roman" w:eastAsia="Calibri" w:hAnsi="Times New Roman" w:cs="Times New Roman"/>
          <w:sz w:val="28"/>
          <w:szCs w:val="28"/>
        </w:rPr>
        <w:t>Шум от машин мешает сосредоточиться для усвоения учебной информ</w:t>
      </w:r>
      <w:r w:rsidRPr="00AD557E">
        <w:rPr>
          <w:rFonts w:ascii="Times New Roman" w:eastAsia="Calibri" w:hAnsi="Times New Roman" w:cs="Times New Roman"/>
          <w:sz w:val="28"/>
          <w:szCs w:val="28"/>
        </w:rPr>
        <w:t>а</w:t>
      </w:r>
      <w:r w:rsidRPr="00AD557E">
        <w:rPr>
          <w:rFonts w:ascii="Times New Roman" w:eastAsia="Calibri" w:hAnsi="Times New Roman" w:cs="Times New Roman"/>
          <w:sz w:val="28"/>
          <w:szCs w:val="28"/>
        </w:rPr>
        <w:t>ции.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>3. Выхлопные газы автомобилей отрицательно влияют на дыхательную с</w:t>
      </w:r>
      <w:r w:rsidRPr="00AD557E">
        <w:rPr>
          <w:rFonts w:ascii="Times New Roman" w:eastAsia="Calibri" w:hAnsi="Times New Roman" w:cs="Times New Roman"/>
          <w:sz w:val="28"/>
          <w:szCs w:val="28"/>
        </w:rPr>
        <w:t>и</w:t>
      </w:r>
      <w:r w:rsidRPr="00AD557E">
        <w:rPr>
          <w:rFonts w:ascii="Times New Roman" w:eastAsia="Calibri" w:hAnsi="Times New Roman" w:cs="Times New Roman"/>
          <w:sz w:val="28"/>
          <w:szCs w:val="28"/>
        </w:rPr>
        <w:t>стему человека и способствуют развитию аллергических и гипертонических заболеваний.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>4. Шум автомобилей раздражает нервную систему, в результате чего возра</w:t>
      </w:r>
      <w:r w:rsidRPr="00AD557E">
        <w:rPr>
          <w:rFonts w:ascii="Times New Roman" w:eastAsia="Calibri" w:hAnsi="Times New Roman" w:cs="Times New Roman"/>
          <w:sz w:val="28"/>
          <w:szCs w:val="28"/>
        </w:rPr>
        <w:t>с</w:t>
      </w:r>
      <w:r w:rsidRPr="00AD557E">
        <w:rPr>
          <w:rFonts w:ascii="Times New Roman" w:eastAsia="Calibri" w:hAnsi="Times New Roman" w:cs="Times New Roman"/>
          <w:sz w:val="28"/>
          <w:szCs w:val="28"/>
        </w:rPr>
        <w:t>тают конфликтные ситуации, особенно в осенний и весенний период.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>5. На основании вышеизложенного возникла необходимость скорейшего бл</w:t>
      </w:r>
      <w:r w:rsidRPr="00AD557E">
        <w:rPr>
          <w:rFonts w:ascii="Times New Roman" w:eastAsia="Calibri" w:hAnsi="Times New Roman" w:cs="Times New Roman"/>
          <w:sz w:val="28"/>
          <w:szCs w:val="28"/>
        </w:rPr>
        <w:t>а</w:t>
      </w:r>
      <w:r w:rsidRPr="00AD557E">
        <w:rPr>
          <w:rFonts w:ascii="Times New Roman" w:eastAsia="Calibri" w:hAnsi="Times New Roman" w:cs="Times New Roman"/>
          <w:sz w:val="28"/>
          <w:szCs w:val="28"/>
        </w:rPr>
        <w:t>гоустройства придорожной полосы возле МОУ СОШ № 115.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lastRenderedPageBreak/>
        <w:t>6. Изучены экологические группы растений по отношению к влаге и их ада</w:t>
      </w:r>
      <w:r w:rsidRPr="00AD557E">
        <w:rPr>
          <w:rFonts w:ascii="Times New Roman" w:eastAsia="Calibri" w:hAnsi="Times New Roman" w:cs="Times New Roman"/>
          <w:sz w:val="28"/>
          <w:szCs w:val="28"/>
        </w:rPr>
        <w:t>п</w:t>
      </w:r>
      <w:r w:rsidRPr="00AD557E">
        <w:rPr>
          <w:rFonts w:ascii="Times New Roman" w:eastAsia="Calibri" w:hAnsi="Times New Roman" w:cs="Times New Roman"/>
          <w:sz w:val="28"/>
          <w:szCs w:val="28"/>
        </w:rPr>
        <w:t>тации к водному режиму.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7E">
        <w:rPr>
          <w:rFonts w:ascii="Times New Roman" w:eastAsia="Calibri" w:hAnsi="Times New Roman" w:cs="Times New Roman"/>
          <w:sz w:val="28"/>
          <w:szCs w:val="28"/>
        </w:rPr>
        <w:t>7.Сформированы представления об уровнях и закономерностях взаимоде</w:t>
      </w:r>
      <w:r w:rsidRPr="00AD557E">
        <w:rPr>
          <w:rFonts w:ascii="Times New Roman" w:eastAsia="Calibri" w:hAnsi="Times New Roman" w:cs="Times New Roman"/>
          <w:sz w:val="28"/>
          <w:szCs w:val="28"/>
        </w:rPr>
        <w:t>й</w:t>
      </w:r>
      <w:r w:rsidRPr="00AD557E">
        <w:rPr>
          <w:rFonts w:ascii="Times New Roman" w:eastAsia="Calibri" w:hAnsi="Times New Roman" w:cs="Times New Roman"/>
          <w:sz w:val="28"/>
          <w:szCs w:val="28"/>
        </w:rPr>
        <w:t xml:space="preserve">ствия   природных факторов и городской среды. </w:t>
      </w:r>
    </w:p>
    <w:p w:rsidR="00BF5D41" w:rsidRPr="00AD557E" w:rsidRDefault="00BF5D41" w:rsidP="00BF5D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всего года  весь участок придорожной территории  будет  созд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 единую благоприятную зону для проведения разных оздоровительных процедур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 </w:t>
      </w:r>
    </w:p>
    <w:p w:rsidR="00BF5D41" w:rsidRPr="00AD557E" w:rsidRDefault="00BF5D41" w:rsidP="00BF5D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5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ИСТОЧНИКОВ</w:t>
      </w:r>
    </w:p>
    <w:p w:rsidR="00BF5D41" w:rsidRPr="00AD557E" w:rsidRDefault="00BF5D41" w:rsidP="00BF5D41">
      <w:pPr>
        <w:rPr>
          <w:rFonts w:ascii="Calibri" w:eastAsia="Times New Roman" w:hAnsi="Calibri" w:cs="Times New Roman"/>
          <w:lang w:eastAsia="ru-RU"/>
        </w:rPr>
      </w:pP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Евгеньева А.П. Словарь русского языка: в 4-х т. РАН, ин-т лингвистич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исследований. – 4 е изд., стер. – М.: Рус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Полиграфресурсы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 г.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Камерилова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 Экология города: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урбоэкология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10-11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-науч. профиля. – М.: Просвещение, 1997. – 192 с.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 А.И. Декоративная дендрология издание второе, исправле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и дополненное. –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М.:Лесная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промышленность,1974. – 704 с.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Мансурова С.Е.,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Концева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 Следим за окружающей средой нашего г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рода: 9-11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Школьный практикум. – М.: 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Изд. центр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112 с.: ил.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Окружающая среда: энциклопедический словарь – справочник: Пер. с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Прогресс, 1993. – 640 с.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изучаем лес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В.А.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Сальнова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Под ред. И.Т.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Суравегиной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М.; Центр «Экология и образование», 1993. – 112 стр.: ил.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окружающей природной среды г. Волгограда. Итоги 10-ти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ред.  С.В. Колесникова г. Волгоград 2001г. 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экологический мониторинг. Учебно-методическое пособие</w:t>
      </w:r>
      <w:proofErr w:type="gram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Т.Я.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Ашихминой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АГАР, 2000. – 387с./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Хижняк Н.И., Семенютина А.В.,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Шутилов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Рекомендации по ассо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тименту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интродуцированных</w:t>
      </w:r>
      <w:proofErr w:type="spellEnd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древесных и кустарниковых видов для оз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ленения городов и поселков Волгоградской области. 1987. – 105 с. </w:t>
      </w:r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WWW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Category</w:t>
      </w:r>
      <w:proofErr w:type="spellEnd"/>
    </w:p>
    <w:p w:rsidR="00BF5D41" w:rsidRPr="00AD557E" w:rsidRDefault="00BF5D41" w:rsidP="00BF5D4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AD5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557E">
        <w:rPr>
          <w:rFonts w:ascii="Times New Roman" w:eastAsia="Times New Roman" w:hAnsi="Times New Roman" w:cs="Times New Roman"/>
          <w:sz w:val="28"/>
          <w:szCs w:val="28"/>
          <w:lang w:eastAsia="ru-RU"/>
        </w:rPr>
        <w:t>pavement.ru</w:t>
      </w:r>
    </w:p>
    <w:p w:rsidR="00BF5D41" w:rsidRDefault="00BF5D41" w:rsidP="00BF5D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5D41" w:rsidRDefault="00BF5D41" w:rsidP="00BF5D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5D41" w:rsidRPr="00D40162" w:rsidRDefault="00BF5D41" w:rsidP="00BF5D41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1.</w:t>
      </w: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F5D41" w:rsidRPr="00D40162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деревьев и кустарников, стойких к пыли, дыму и газам.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Абрикос маньчжурский                                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Абрикос обыкновенный                                  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Барбарис  блестящий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Можжевельник монетовидный                                                                   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ф. </w:t>
      </w:r>
      <w:proofErr w:type="spellStart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однолисточковая</w:t>
      </w:r>
      <w:proofErr w:type="spellEnd"/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Тунберга</w:t>
      </w:r>
      <w:proofErr w:type="spellEnd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ф. пирамидальная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цельнокрайний</w:t>
      </w:r>
      <w:proofErr w:type="spellEnd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Бирючина</w:t>
      </w:r>
      <w:proofErr w:type="gramEnd"/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обыкновенная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Бузина обыкновенная                                      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Тамарикс ветвистый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Шелковица белая</w:t>
      </w:r>
    </w:p>
    <w:p w:rsidR="00BF5D41" w:rsidRPr="00D40162" w:rsidRDefault="00BF5D41" w:rsidP="00BF5D4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0"/>
          <w:lang w:eastAsia="ru-RU"/>
        </w:rPr>
        <w:t>Ясень зеленый</w:t>
      </w: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BF5D41" w:rsidRPr="00D40162" w:rsidRDefault="00BF5D41" w:rsidP="00BF5D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40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BF5D41" w:rsidRPr="00D40162" w:rsidRDefault="00BF5D41" w:rsidP="00BF5D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деревьев и кустарников, наиболее эффективно снижающий уровень шума в городах.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5D41" w:rsidTr="00415E52">
        <w:tc>
          <w:tcPr>
            <w:tcW w:w="9571" w:type="dxa"/>
            <w:gridSpan w:val="2"/>
          </w:tcPr>
          <w:p w:rsidR="00BF5D41" w:rsidRPr="00D40162" w:rsidRDefault="00BF5D41" w:rsidP="00415E52">
            <w:pPr>
              <w:keepNext/>
              <w:spacing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Хвойные</w:t>
            </w:r>
          </w:p>
        </w:tc>
      </w:tr>
      <w:tr w:rsidR="00BF5D41" w:rsidTr="00415E52">
        <w:tc>
          <w:tcPr>
            <w:tcW w:w="4785" w:type="dxa"/>
          </w:tcPr>
          <w:p w:rsidR="00BF5D41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Биота</w:t>
            </w:r>
            <w:proofErr w:type="spellEnd"/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восточная</w:t>
            </w:r>
          </w:p>
        </w:tc>
        <w:tc>
          <w:tcPr>
            <w:tcW w:w="4786" w:type="dxa"/>
          </w:tcPr>
          <w:p w:rsidR="00BF5D41" w:rsidRDefault="00BF5D41" w:rsidP="00415E52">
            <w:pPr>
              <w:keepNext/>
              <w:spacing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Можжевельник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виргинский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обыкновенный</w:t>
            </w:r>
          </w:p>
        </w:tc>
      </w:tr>
      <w:tr w:rsidR="00BF5D41" w:rsidTr="00415E52">
        <w:tc>
          <w:tcPr>
            <w:tcW w:w="4785" w:type="dxa"/>
          </w:tcPr>
          <w:p w:rsidR="00BF5D41" w:rsidRDefault="00BF5D41" w:rsidP="00415E52">
            <w:pPr>
              <w:keepNext/>
              <w:spacing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ская,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сибирская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BF5D41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D41" w:rsidTr="00415E52">
        <w:trPr>
          <w:trHeight w:val="385"/>
        </w:trPr>
        <w:tc>
          <w:tcPr>
            <w:tcW w:w="9571" w:type="dxa"/>
            <w:gridSpan w:val="2"/>
          </w:tcPr>
          <w:p w:rsidR="00BF5D41" w:rsidRPr="00D40162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Лжетсуга</w:t>
            </w:r>
            <w:proofErr w:type="spellEnd"/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Мензиеза</w:t>
            </w:r>
            <w:proofErr w:type="spellEnd"/>
          </w:p>
        </w:tc>
      </w:tr>
      <w:tr w:rsidR="00BF5D41" w:rsidTr="00415E52">
        <w:tc>
          <w:tcPr>
            <w:tcW w:w="4785" w:type="dxa"/>
          </w:tcPr>
          <w:p w:rsidR="00BF5D41" w:rsidRPr="00481CF5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Лиственница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европейская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ская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86" w:type="dxa"/>
          </w:tcPr>
          <w:p w:rsidR="00BF5D41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81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западная</w:t>
            </w:r>
          </w:p>
        </w:tc>
      </w:tr>
      <w:tr w:rsidR="00BF5D41" w:rsidTr="00415E52">
        <w:tc>
          <w:tcPr>
            <w:tcW w:w="9571" w:type="dxa"/>
            <w:gridSpan w:val="2"/>
          </w:tcPr>
          <w:p w:rsidR="00BF5D41" w:rsidRPr="00481CF5" w:rsidRDefault="00BF5D41" w:rsidP="00415E52">
            <w:pPr>
              <w:keepNext/>
              <w:spacing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Лиственные</w:t>
            </w:r>
          </w:p>
        </w:tc>
      </w:tr>
      <w:tr w:rsidR="00BF5D41" w:rsidTr="00415E52">
        <w:tc>
          <w:tcPr>
            <w:tcW w:w="4785" w:type="dxa"/>
          </w:tcPr>
          <w:p w:rsidR="00BF5D41" w:rsidRDefault="00BF5D41" w:rsidP="00415E52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Абрикос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маньчжурский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перист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надрезанный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обыкновенный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4786" w:type="dxa"/>
          </w:tcPr>
          <w:p w:rsidR="00BF5D41" w:rsidRDefault="00BF5D41" w:rsidP="00415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Айва продолговатая                                                 </w:t>
            </w:r>
          </w:p>
        </w:tc>
      </w:tr>
      <w:tr w:rsidR="00BF5D41" w:rsidTr="00415E52">
        <w:trPr>
          <w:trHeight w:val="477"/>
        </w:trPr>
        <w:tc>
          <w:tcPr>
            <w:tcW w:w="4785" w:type="dxa"/>
          </w:tcPr>
          <w:p w:rsidR="00BF5D41" w:rsidRDefault="00BF5D41" w:rsidP="00415E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Вяз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гладкий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приземистый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786" w:type="dxa"/>
          </w:tcPr>
          <w:p w:rsidR="00BF5D41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Береза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бумажная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днепровская    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Груша </w:t>
            </w:r>
            <w:proofErr w:type="spellStart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повислая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обыкновенная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F5D41" w:rsidTr="00415E52">
        <w:tc>
          <w:tcPr>
            <w:tcW w:w="4785" w:type="dxa"/>
          </w:tcPr>
          <w:p w:rsidR="00BF5D41" w:rsidRPr="001D6C47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черешчатый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вавилонская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Каркас западный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Калина обыкновенная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keepNext/>
              <w:spacing w:line="36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Боярышник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кроваво-красный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  <w:p w:rsidR="00BF5D41" w:rsidRPr="007A0248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мягковатый                          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Каштан конский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Катальпа 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Клен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гиннала</w:t>
            </w:r>
            <w:proofErr w:type="spellEnd"/>
          </w:p>
        </w:tc>
      </w:tr>
      <w:tr w:rsidR="00BF5D41" w:rsidTr="00415E52">
        <w:tc>
          <w:tcPr>
            <w:tcW w:w="4785" w:type="dxa"/>
          </w:tcPr>
          <w:p w:rsidR="00BF5D41" w:rsidRPr="007A0248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Клен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остролистный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полевой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греческий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серебристый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4786" w:type="dxa"/>
          </w:tcPr>
          <w:p w:rsidR="00BF5D41" w:rsidRPr="007A0248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Рябина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гибридная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кавказская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Слива домашняя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Сирени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(все)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keepNext/>
              <w:spacing w:line="360" w:lineRule="auto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Тополь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бальзамический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белый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4786" w:type="dxa"/>
          </w:tcPr>
          <w:p w:rsidR="00BF5D41" w:rsidRPr="004C44FD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Можжевельник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виргинский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казацкий,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обыкновенный                                                                                                               </w:t>
            </w:r>
          </w:p>
        </w:tc>
      </w:tr>
      <w:tr w:rsidR="00BF5D41" w:rsidTr="00415E52">
        <w:tc>
          <w:tcPr>
            <w:tcW w:w="4785" w:type="dxa"/>
          </w:tcPr>
          <w:p w:rsidR="00BF5D41" w:rsidRPr="007A0248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Черемуха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виргинская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обыкновенная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4786" w:type="dxa"/>
          </w:tcPr>
          <w:p w:rsidR="00BF5D41" w:rsidRPr="007A0248" w:rsidRDefault="00BF5D41" w:rsidP="00415E52">
            <w:pPr>
              <w:keepNext/>
              <w:spacing w:line="36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Орех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грецкий  </w:t>
            </w: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BF5D41" w:rsidTr="00415E52">
        <w:tc>
          <w:tcPr>
            <w:tcW w:w="4785" w:type="dxa"/>
          </w:tcPr>
          <w:p w:rsidR="00BF5D41" w:rsidRPr="004C44FD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Яблоня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лесная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4786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Ясень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американский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ланцетный            </w:t>
            </w:r>
          </w:p>
        </w:tc>
      </w:tr>
      <w:tr w:rsidR="00BF5D41" w:rsidTr="00415E52">
        <w:tc>
          <w:tcPr>
            <w:tcW w:w="4785" w:type="dxa"/>
          </w:tcPr>
          <w:p w:rsidR="00BF5D41" w:rsidRPr="00D40162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Шелковица белая</w:t>
            </w:r>
          </w:p>
        </w:tc>
        <w:tc>
          <w:tcPr>
            <w:tcW w:w="4786" w:type="dxa"/>
          </w:tcPr>
          <w:p w:rsidR="00BF5D41" w:rsidRPr="004C44FD" w:rsidRDefault="00BF5D41" w:rsidP="00415E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Розы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(все)                                                                  </w:t>
            </w:r>
          </w:p>
        </w:tc>
      </w:tr>
    </w:tbl>
    <w:p w:rsidR="00BF5D41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Default="00BF5D41" w:rsidP="00BF5D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41" w:rsidRDefault="00BF5D41" w:rsidP="00BF5D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D41" w:rsidRPr="00D40162" w:rsidRDefault="00BF5D41" w:rsidP="00BF5D4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BF5D41" w:rsidRPr="00D40162" w:rsidRDefault="00BF5D41" w:rsidP="00BF5D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BF5D41" w:rsidRPr="00D40162" w:rsidRDefault="00BF5D41" w:rsidP="00BF5D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F5D41" w:rsidRPr="00D40162" w:rsidRDefault="00BF5D41" w:rsidP="00BF5D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F5D41" w:rsidRPr="00D40162" w:rsidRDefault="00BF5D41" w:rsidP="00BF5D41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F5D41" w:rsidRPr="00D40162" w:rsidRDefault="00BF5D41" w:rsidP="00BF5D4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5D41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5D41" w:rsidRPr="00D40162" w:rsidRDefault="00BF5D41" w:rsidP="00BF5D41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5D41" w:rsidRPr="00D40162" w:rsidRDefault="00BF5D41" w:rsidP="00BF5D4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Приложение 2</w:t>
      </w:r>
    </w:p>
    <w:p w:rsidR="00BF5D41" w:rsidRPr="00D40162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Величины снижения уровня шума </w:t>
      </w:r>
      <w:proofErr w:type="gramStart"/>
      <w:r w:rsidRPr="00D401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различными</w:t>
      </w:r>
      <w:proofErr w:type="gramEnd"/>
    </w:p>
    <w:p w:rsidR="00BF5D41" w:rsidRPr="00D40162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401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типами зеленых нас</w:t>
      </w:r>
      <w:bookmarkStart w:id="1" w:name="OCRUncertain942"/>
      <w:r w:rsidRPr="00D401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bookmarkEnd w:id="1"/>
      <w:r w:rsidRPr="00D401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ждении </w:t>
      </w:r>
    </w:p>
    <w:p w:rsidR="00BF5D41" w:rsidRPr="00D40162" w:rsidRDefault="00BF5D41" w:rsidP="00BF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276"/>
        <w:gridCol w:w="1134"/>
        <w:gridCol w:w="992"/>
        <w:gridCol w:w="1276"/>
        <w:gridCol w:w="1276"/>
      </w:tblGrid>
      <w:tr w:rsidR="00BF5D41" w:rsidRPr="00D40162" w:rsidTr="00415E52"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OCRUncertain946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Ширина</w:t>
            </w:r>
            <w:bookmarkEnd w:id="2"/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уровня шума за полосой</w:t>
            </w:r>
          </w:p>
        </w:tc>
      </w:tr>
      <w:tr w:rsidR="00BF5D41" w:rsidRPr="00D40162" w:rsidTr="00415E52"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посадок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посадок,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движения, авт./</w:t>
            </w:r>
            <w:proofErr w:type="gramStart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</w:tr>
      <w:tr w:rsidR="00BF5D41" w:rsidRPr="00D40162" w:rsidTr="00415E52">
        <w:trPr>
          <w:trHeight w:val="535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</w:tr>
      <w:tr w:rsidR="00BF5D41" w:rsidRPr="00D40162" w:rsidTr="00415E52"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Три ряда листве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пород (клен ос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ролистный, вяз, липа мелколистная, тополь бальзамический) с кустарником в виде ж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изгороди или подлеска (клен тата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ский, спирея </w:t>
            </w:r>
            <w:proofErr w:type="spellStart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листная</w:t>
            </w:r>
            <w:proofErr w:type="spellEnd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жимолость татарская)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F5D41" w:rsidRPr="00D40162" w:rsidTr="00415E52"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Четыре ряда лис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венных пород 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(липа мелколистная, клен остролистный, тополь бальзамический) с к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ником в виде двухъярусной изгор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 (акация желтая, спирея, </w:t>
            </w:r>
            <w:proofErr w:type="spellStart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гордовина</w:t>
            </w:r>
            <w:proofErr w:type="spellEnd"/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жимо</w:t>
            </w: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лость татарская)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F5D41" w:rsidRPr="00D40162" w:rsidRDefault="00BF5D41" w:rsidP="00415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B917DC" w:rsidRDefault="00B917DC"/>
    <w:sectPr w:rsidR="00B9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049"/>
    <w:multiLevelType w:val="hybridMultilevel"/>
    <w:tmpl w:val="C7D8641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E1B3D"/>
    <w:multiLevelType w:val="hybridMultilevel"/>
    <w:tmpl w:val="49245FA4"/>
    <w:lvl w:ilvl="0" w:tplc="75A60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">
    <w:nsid w:val="42463903"/>
    <w:multiLevelType w:val="multilevel"/>
    <w:tmpl w:val="D59093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2073AC"/>
    <w:multiLevelType w:val="hybridMultilevel"/>
    <w:tmpl w:val="B8E23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A65D09"/>
    <w:multiLevelType w:val="multilevel"/>
    <w:tmpl w:val="C6122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496E39E9"/>
    <w:multiLevelType w:val="hybridMultilevel"/>
    <w:tmpl w:val="C72C8278"/>
    <w:lvl w:ilvl="0" w:tplc="0E2034B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5265EA8"/>
    <w:multiLevelType w:val="singleLevel"/>
    <w:tmpl w:val="42B0B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38"/>
    <w:rsid w:val="001A2B38"/>
    <w:rsid w:val="00B917DC"/>
    <w:rsid w:val="00B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F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5D4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F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5D4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3959</Words>
  <Characters>22570</Characters>
  <Application>Microsoft Office Word</Application>
  <DocSecurity>0</DocSecurity>
  <Lines>188</Lines>
  <Paragraphs>52</Paragraphs>
  <ScaleCrop>false</ScaleCrop>
  <Company/>
  <LinksUpToDate>false</LinksUpToDate>
  <CharactersWithSpaces>26477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2015-03-03T10:20:00Z</dcterms:created>
  <dcterms:modified xsi:type="dcterms:W3CDTF">2015-03-03T10:21:00Z</dcterms:modified>
</cp:coreProperties>
</file>